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
        <w:gridCol w:w="900"/>
        <w:gridCol w:w="1260"/>
        <w:gridCol w:w="180"/>
        <w:gridCol w:w="1260"/>
        <w:gridCol w:w="540"/>
        <w:gridCol w:w="900"/>
        <w:gridCol w:w="900"/>
        <w:gridCol w:w="360"/>
        <w:gridCol w:w="540"/>
        <w:gridCol w:w="360"/>
        <w:gridCol w:w="540"/>
        <w:gridCol w:w="900"/>
        <w:gridCol w:w="900"/>
      </w:tblGrid>
      <w:tr w:rsidR="000C4983" w:rsidRPr="000B510F" w:rsidTr="000B510F">
        <w:trPr>
          <w:trHeight w:hRule="exact" w:val="1123"/>
        </w:trPr>
        <w:tc>
          <w:tcPr>
            <w:tcW w:w="5400" w:type="dxa"/>
            <w:gridSpan w:val="7"/>
            <w:tcBorders>
              <w:top w:val="nil"/>
              <w:left w:val="nil"/>
              <w:bottom w:val="nil"/>
              <w:right w:val="nil"/>
            </w:tcBorders>
          </w:tcPr>
          <w:p w:rsidR="000C4983" w:rsidRPr="000B510F" w:rsidRDefault="007F6AB8" w:rsidP="001A3127">
            <w:pPr>
              <w:rPr>
                <w:sz w:val="24"/>
              </w:rPr>
            </w:pPr>
            <w:r>
              <w:rPr>
                <w:noProof/>
                <w:sz w:val="24"/>
              </w:rPr>
              <w:drawing>
                <wp:inline distT="0" distB="0" distL="0" distR="0">
                  <wp:extent cx="2400300" cy="65722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9" cstate="print"/>
                          <a:srcRect/>
                          <a:stretch>
                            <a:fillRect/>
                          </a:stretch>
                        </pic:blipFill>
                        <pic:spPr bwMode="auto">
                          <a:xfrm>
                            <a:off x="0" y="0"/>
                            <a:ext cx="2400300" cy="657225"/>
                          </a:xfrm>
                          <a:prstGeom prst="rect">
                            <a:avLst/>
                          </a:prstGeom>
                          <a:noFill/>
                          <a:ln w="9525">
                            <a:noFill/>
                            <a:miter lim="800000"/>
                            <a:headEnd/>
                            <a:tailEnd/>
                          </a:ln>
                        </pic:spPr>
                      </pic:pic>
                    </a:graphicData>
                  </a:graphic>
                </wp:inline>
              </w:drawing>
            </w:r>
          </w:p>
        </w:tc>
        <w:tc>
          <w:tcPr>
            <w:tcW w:w="5400" w:type="dxa"/>
            <w:gridSpan w:val="8"/>
            <w:tcBorders>
              <w:top w:val="nil"/>
              <w:left w:val="nil"/>
              <w:bottom w:val="nil"/>
              <w:right w:val="nil"/>
            </w:tcBorders>
            <w:vAlign w:val="center"/>
          </w:tcPr>
          <w:p w:rsidR="001D0DD7" w:rsidRPr="000B510F" w:rsidRDefault="001D0DD7" w:rsidP="000B510F">
            <w:pPr>
              <w:ind w:left="612"/>
              <w:rPr>
                <w:b/>
                <w:sz w:val="12"/>
                <w:szCs w:val="12"/>
              </w:rPr>
            </w:pPr>
          </w:p>
          <w:p w:rsidR="000C4983" w:rsidRPr="000B510F" w:rsidRDefault="000C4983" w:rsidP="000B510F">
            <w:pPr>
              <w:ind w:left="612"/>
              <w:rPr>
                <w:b/>
                <w:sz w:val="24"/>
              </w:rPr>
            </w:pPr>
            <w:r w:rsidRPr="000B510F">
              <w:rPr>
                <w:b/>
                <w:sz w:val="24"/>
              </w:rPr>
              <w:t>Calibration of Concrete Test Equipment</w:t>
            </w:r>
          </w:p>
          <w:p w:rsidR="000C4983" w:rsidRPr="000B510F" w:rsidRDefault="000C4983" w:rsidP="000B510F">
            <w:pPr>
              <w:ind w:left="612"/>
              <w:rPr>
                <w:b/>
                <w:sz w:val="24"/>
              </w:rPr>
            </w:pPr>
            <w:r w:rsidRPr="000B510F">
              <w:rPr>
                <w:b/>
                <w:sz w:val="24"/>
              </w:rPr>
              <w:t xml:space="preserve">Air Meter, </w:t>
            </w:r>
            <w:r w:rsidR="00E2265B" w:rsidRPr="000B510F">
              <w:rPr>
                <w:b/>
                <w:sz w:val="24"/>
              </w:rPr>
              <w:t>Volumetric</w:t>
            </w:r>
          </w:p>
        </w:tc>
      </w:tr>
      <w:tr w:rsidR="00E1456B" w:rsidRPr="000B510F" w:rsidTr="000B510F">
        <w:trPr>
          <w:trHeight w:hRule="exact" w:val="144"/>
        </w:trPr>
        <w:tc>
          <w:tcPr>
            <w:tcW w:w="10800" w:type="dxa"/>
            <w:gridSpan w:val="15"/>
            <w:tcBorders>
              <w:top w:val="nil"/>
              <w:left w:val="nil"/>
              <w:bottom w:val="nil"/>
              <w:right w:val="nil"/>
            </w:tcBorders>
          </w:tcPr>
          <w:p w:rsidR="00E1456B" w:rsidRPr="000B510F" w:rsidRDefault="00E1456B" w:rsidP="000C4983">
            <w:pPr>
              <w:rPr>
                <w:sz w:val="20"/>
              </w:rPr>
            </w:pPr>
          </w:p>
        </w:tc>
      </w:tr>
      <w:tr w:rsidR="00652FF2" w:rsidRPr="000B510F" w:rsidTr="000B510F">
        <w:trPr>
          <w:trHeight w:hRule="exact" w:val="245"/>
        </w:trPr>
        <w:tc>
          <w:tcPr>
            <w:tcW w:w="2160" w:type="dxa"/>
            <w:gridSpan w:val="3"/>
            <w:tcBorders>
              <w:top w:val="nil"/>
              <w:left w:val="nil"/>
              <w:bottom w:val="nil"/>
              <w:right w:val="nil"/>
            </w:tcBorders>
            <w:vAlign w:val="center"/>
          </w:tcPr>
          <w:p w:rsidR="00652FF2" w:rsidRPr="000B510F" w:rsidRDefault="00652FF2" w:rsidP="00652FF2">
            <w:pPr>
              <w:rPr>
                <w:sz w:val="20"/>
              </w:rPr>
            </w:pPr>
            <w:r w:rsidRPr="000B510F">
              <w:rPr>
                <w:sz w:val="20"/>
              </w:rPr>
              <w:t>Owner of Equipment:</w:t>
            </w:r>
          </w:p>
        </w:tc>
        <w:tc>
          <w:tcPr>
            <w:tcW w:w="3240" w:type="dxa"/>
            <w:gridSpan w:val="4"/>
            <w:tcBorders>
              <w:top w:val="nil"/>
              <w:left w:val="nil"/>
              <w:bottom w:val="single" w:sz="4" w:space="0" w:color="auto"/>
              <w:right w:val="nil"/>
            </w:tcBorders>
            <w:vAlign w:val="center"/>
          </w:tcPr>
          <w:p w:rsidR="00652FF2" w:rsidRPr="000B510F" w:rsidRDefault="005B7F7C" w:rsidP="00652FF2">
            <w:pPr>
              <w:rPr>
                <w:sz w:val="20"/>
              </w:rPr>
            </w:pPr>
            <w:r>
              <w:rPr>
                <w:sz w:val="20"/>
              </w:rPr>
              <w:fldChar w:fldCharType="begin">
                <w:ffData>
                  <w:name w:val=""/>
                  <w:enabled/>
                  <w:calcOnExit w:val="0"/>
                  <w:statusText w:type="text" w:val="Enter owner of equipment."/>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2160" w:type="dxa"/>
            <w:gridSpan w:val="3"/>
            <w:tcBorders>
              <w:top w:val="nil"/>
              <w:left w:val="nil"/>
              <w:bottom w:val="nil"/>
              <w:right w:val="nil"/>
            </w:tcBorders>
            <w:vAlign w:val="center"/>
          </w:tcPr>
          <w:p w:rsidR="00652FF2" w:rsidRPr="000B510F" w:rsidRDefault="00652FF2" w:rsidP="000B510F">
            <w:pPr>
              <w:jc w:val="right"/>
              <w:rPr>
                <w:sz w:val="20"/>
              </w:rPr>
            </w:pPr>
            <w:r w:rsidRPr="000B510F">
              <w:rPr>
                <w:sz w:val="20"/>
              </w:rPr>
              <w:t>Manufactured By:</w:t>
            </w:r>
          </w:p>
        </w:tc>
        <w:tc>
          <w:tcPr>
            <w:tcW w:w="3240" w:type="dxa"/>
            <w:gridSpan w:val="5"/>
            <w:tcBorders>
              <w:top w:val="nil"/>
              <w:left w:val="nil"/>
              <w:bottom w:val="single" w:sz="4" w:space="0" w:color="auto"/>
              <w:right w:val="nil"/>
            </w:tcBorders>
            <w:vAlign w:val="center"/>
          </w:tcPr>
          <w:p w:rsidR="00652FF2" w:rsidRPr="000B510F" w:rsidRDefault="005B7F7C" w:rsidP="00652FF2">
            <w:pPr>
              <w:rPr>
                <w:sz w:val="20"/>
              </w:rPr>
            </w:pPr>
            <w:r>
              <w:rPr>
                <w:sz w:val="20"/>
              </w:rPr>
              <w:fldChar w:fldCharType="begin">
                <w:ffData>
                  <w:name w:val=""/>
                  <w:enabled/>
                  <w:calcOnExit w:val="0"/>
                  <w:statusText w:type="text" w:val="Enter manufacturer."/>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r>
      <w:tr w:rsidR="00E1456B" w:rsidRPr="000B510F" w:rsidTr="000B510F">
        <w:trPr>
          <w:trHeight w:hRule="exact" w:val="144"/>
        </w:trPr>
        <w:tc>
          <w:tcPr>
            <w:tcW w:w="10800" w:type="dxa"/>
            <w:gridSpan w:val="15"/>
            <w:tcBorders>
              <w:top w:val="nil"/>
              <w:left w:val="nil"/>
              <w:bottom w:val="nil"/>
              <w:right w:val="nil"/>
            </w:tcBorders>
          </w:tcPr>
          <w:p w:rsidR="00E1456B" w:rsidRPr="000B510F" w:rsidRDefault="00E1456B" w:rsidP="000C4983">
            <w:pPr>
              <w:rPr>
                <w:sz w:val="20"/>
              </w:rPr>
            </w:pPr>
          </w:p>
        </w:tc>
      </w:tr>
      <w:tr w:rsidR="000F3986" w:rsidRPr="000B510F" w:rsidTr="000B510F">
        <w:trPr>
          <w:trHeight w:hRule="exact" w:val="245"/>
        </w:trPr>
        <w:tc>
          <w:tcPr>
            <w:tcW w:w="1260" w:type="dxa"/>
            <w:gridSpan w:val="2"/>
            <w:tcBorders>
              <w:top w:val="nil"/>
              <w:left w:val="nil"/>
              <w:bottom w:val="nil"/>
              <w:right w:val="nil"/>
            </w:tcBorders>
            <w:vAlign w:val="center"/>
          </w:tcPr>
          <w:p w:rsidR="000F3986" w:rsidRPr="000B510F" w:rsidRDefault="000F3986" w:rsidP="00652FF2">
            <w:pPr>
              <w:rPr>
                <w:sz w:val="20"/>
              </w:rPr>
            </w:pPr>
            <w:r w:rsidRPr="000B510F">
              <w:rPr>
                <w:sz w:val="20"/>
              </w:rPr>
              <w:t>Model No.:</w:t>
            </w:r>
          </w:p>
        </w:tc>
        <w:tc>
          <w:tcPr>
            <w:tcW w:w="2340" w:type="dxa"/>
            <w:gridSpan w:val="3"/>
            <w:tcBorders>
              <w:top w:val="nil"/>
              <w:left w:val="nil"/>
              <w:bottom w:val="single" w:sz="4" w:space="0" w:color="auto"/>
              <w:right w:val="nil"/>
            </w:tcBorders>
            <w:vAlign w:val="center"/>
          </w:tcPr>
          <w:p w:rsidR="000F3986" w:rsidRPr="000B510F" w:rsidRDefault="005B7F7C" w:rsidP="00652FF2">
            <w:pPr>
              <w:rPr>
                <w:sz w:val="20"/>
              </w:rPr>
            </w:pPr>
            <w:r>
              <w:rPr>
                <w:sz w:val="20"/>
              </w:rPr>
              <w:fldChar w:fldCharType="begin">
                <w:ffData>
                  <w:name w:val=""/>
                  <w:enabled/>
                  <w:calcOnExit w:val="0"/>
                  <w:statusText w:type="text" w:val="Enter model number."/>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1260" w:type="dxa"/>
            <w:tcBorders>
              <w:top w:val="nil"/>
              <w:left w:val="nil"/>
              <w:bottom w:val="nil"/>
              <w:right w:val="nil"/>
            </w:tcBorders>
            <w:vAlign w:val="center"/>
          </w:tcPr>
          <w:p w:rsidR="000F3986" w:rsidRPr="000B510F" w:rsidRDefault="000F3986" w:rsidP="000B510F">
            <w:pPr>
              <w:jc w:val="right"/>
              <w:rPr>
                <w:sz w:val="20"/>
              </w:rPr>
            </w:pPr>
            <w:r w:rsidRPr="000B510F">
              <w:rPr>
                <w:sz w:val="20"/>
              </w:rPr>
              <w:t>Serial No.:</w:t>
            </w:r>
          </w:p>
        </w:tc>
        <w:tc>
          <w:tcPr>
            <w:tcW w:w="2340" w:type="dxa"/>
            <w:gridSpan w:val="3"/>
            <w:tcBorders>
              <w:top w:val="nil"/>
              <w:left w:val="nil"/>
              <w:bottom w:val="single" w:sz="4" w:space="0" w:color="auto"/>
              <w:right w:val="nil"/>
            </w:tcBorders>
            <w:vAlign w:val="center"/>
          </w:tcPr>
          <w:p w:rsidR="000F3986" w:rsidRPr="000B510F" w:rsidRDefault="005B7F7C" w:rsidP="00652FF2">
            <w:pPr>
              <w:rPr>
                <w:sz w:val="20"/>
              </w:rPr>
            </w:pPr>
            <w:r>
              <w:rPr>
                <w:sz w:val="20"/>
              </w:rPr>
              <w:fldChar w:fldCharType="begin">
                <w:ffData>
                  <w:name w:val=""/>
                  <w:enabled/>
                  <w:calcOnExit w:val="0"/>
                  <w:statusText w:type="text" w:val="Enter serial number."/>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1260" w:type="dxa"/>
            <w:gridSpan w:val="3"/>
            <w:tcBorders>
              <w:top w:val="nil"/>
              <w:left w:val="nil"/>
              <w:bottom w:val="nil"/>
              <w:right w:val="nil"/>
            </w:tcBorders>
            <w:vAlign w:val="center"/>
          </w:tcPr>
          <w:p w:rsidR="000F3986" w:rsidRPr="000B510F" w:rsidRDefault="000F3986" w:rsidP="000B510F">
            <w:pPr>
              <w:jc w:val="right"/>
              <w:rPr>
                <w:sz w:val="20"/>
              </w:rPr>
            </w:pPr>
            <w:r w:rsidRPr="000B510F">
              <w:rPr>
                <w:sz w:val="20"/>
              </w:rPr>
              <w:t>IDOT No.:</w:t>
            </w:r>
          </w:p>
        </w:tc>
        <w:tc>
          <w:tcPr>
            <w:tcW w:w="2340" w:type="dxa"/>
            <w:gridSpan w:val="3"/>
            <w:tcBorders>
              <w:top w:val="nil"/>
              <w:left w:val="nil"/>
              <w:bottom w:val="single" w:sz="4" w:space="0" w:color="auto"/>
              <w:right w:val="nil"/>
            </w:tcBorders>
            <w:vAlign w:val="center"/>
          </w:tcPr>
          <w:p w:rsidR="000F3986" w:rsidRPr="000B510F" w:rsidRDefault="005B7F7C" w:rsidP="00652FF2">
            <w:pPr>
              <w:rPr>
                <w:sz w:val="20"/>
              </w:rPr>
            </w:pPr>
            <w:r>
              <w:rPr>
                <w:sz w:val="20"/>
              </w:rPr>
              <w:fldChar w:fldCharType="begin">
                <w:ffData>
                  <w:name w:val=""/>
                  <w:enabled/>
                  <w:calcOnExit w:val="0"/>
                  <w:statusText w:type="text" w:val="Enter IDOT number."/>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r>
      <w:tr w:rsidR="00E1456B" w:rsidRPr="000B510F" w:rsidTr="000B510F">
        <w:trPr>
          <w:trHeight w:hRule="exact" w:val="144"/>
        </w:trPr>
        <w:tc>
          <w:tcPr>
            <w:tcW w:w="10800" w:type="dxa"/>
            <w:gridSpan w:val="15"/>
            <w:tcBorders>
              <w:top w:val="nil"/>
              <w:left w:val="nil"/>
              <w:bottom w:val="nil"/>
              <w:right w:val="nil"/>
            </w:tcBorders>
          </w:tcPr>
          <w:p w:rsidR="00E1456B" w:rsidRPr="000B510F" w:rsidRDefault="00E1456B" w:rsidP="000C4983">
            <w:pPr>
              <w:rPr>
                <w:sz w:val="20"/>
              </w:rPr>
            </w:pPr>
          </w:p>
        </w:tc>
      </w:tr>
      <w:tr w:rsidR="00E442C5" w:rsidRPr="000B510F" w:rsidTr="000B510F">
        <w:trPr>
          <w:trHeight w:hRule="exact" w:val="245"/>
        </w:trPr>
        <w:tc>
          <w:tcPr>
            <w:tcW w:w="3420" w:type="dxa"/>
            <w:gridSpan w:val="4"/>
            <w:tcBorders>
              <w:top w:val="nil"/>
              <w:left w:val="nil"/>
              <w:bottom w:val="nil"/>
              <w:right w:val="nil"/>
            </w:tcBorders>
            <w:vAlign w:val="center"/>
          </w:tcPr>
          <w:p w:rsidR="00E442C5" w:rsidRPr="000B510F" w:rsidRDefault="00E442C5" w:rsidP="001A3127">
            <w:pPr>
              <w:rPr>
                <w:sz w:val="20"/>
              </w:rPr>
            </w:pPr>
            <w:r w:rsidRPr="000B510F">
              <w:rPr>
                <w:sz w:val="20"/>
              </w:rPr>
              <w:t>Inspection References:</w:t>
            </w:r>
            <w:r w:rsidR="001A3127" w:rsidRPr="000B510F">
              <w:rPr>
                <w:sz w:val="20"/>
              </w:rPr>
              <w:t xml:space="preserve"> (check one)</w:t>
            </w:r>
          </w:p>
        </w:tc>
        <w:tc>
          <w:tcPr>
            <w:tcW w:w="3780" w:type="dxa"/>
            <w:gridSpan w:val="5"/>
            <w:tcBorders>
              <w:top w:val="nil"/>
              <w:left w:val="nil"/>
              <w:bottom w:val="nil"/>
              <w:right w:val="nil"/>
            </w:tcBorders>
            <w:vAlign w:val="center"/>
          </w:tcPr>
          <w:p w:rsidR="00E442C5" w:rsidRPr="000B510F" w:rsidRDefault="005B7F7C" w:rsidP="001A3127">
            <w:pPr>
              <w:rPr>
                <w:sz w:val="20"/>
              </w:rPr>
            </w:pPr>
            <w:r>
              <w:rPr>
                <w:sz w:val="18"/>
                <w:szCs w:val="18"/>
              </w:rPr>
              <w:fldChar w:fldCharType="begin">
                <w:ffData>
                  <w:name w:val=""/>
                  <w:enabled/>
                  <w:calcOnExit w:val="0"/>
                  <w:statusText w:type="text" w:val="Inspection references. Hit spacebar if Illinois Modified AASHTO T 196."/>
                  <w:checkBox>
                    <w:size w:val="18"/>
                    <w:default w:val="0"/>
                  </w:checkBox>
                </w:ffData>
              </w:fldChar>
            </w:r>
            <w:r w:rsidR="00C65ADE">
              <w:rPr>
                <w:sz w:val="18"/>
                <w:szCs w:val="18"/>
              </w:rPr>
              <w:instrText xml:space="preserve"> FORMCHECKBOX </w:instrText>
            </w:r>
            <w:r>
              <w:rPr>
                <w:sz w:val="18"/>
                <w:szCs w:val="18"/>
              </w:rPr>
            </w:r>
            <w:r>
              <w:rPr>
                <w:sz w:val="18"/>
                <w:szCs w:val="18"/>
              </w:rPr>
              <w:fldChar w:fldCharType="separate"/>
            </w:r>
            <w:r>
              <w:rPr>
                <w:sz w:val="18"/>
                <w:szCs w:val="18"/>
              </w:rPr>
              <w:fldChar w:fldCharType="end"/>
            </w:r>
            <w:r w:rsidR="00E442C5" w:rsidRPr="000B510F">
              <w:rPr>
                <w:sz w:val="20"/>
              </w:rPr>
              <w:t xml:space="preserve">  Illinois Modified AASHTO T 196</w:t>
            </w:r>
          </w:p>
        </w:tc>
        <w:bookmarkStart w:id="0" w:name="Check3"/>
        <w:tc>
          <w:tcPr>
            <w:tcW w:w="3600" w:type="dxa"/>
            <w:gridSpan w:val="6"/>
            <w:tcBorders>
              <w:top w:val="nil"/>
              <w:left w:val="nil"/>
              <w:bottom w:val="nil"/>
              <w:right w:val="nil"/>
            </w:tcBorders>
            <w:vAlign w:val="center"/>
          </w:tcPr>
          <w:p w:rsidR="00E442C5" w:rsidRPr="000B510F" w:rsidRDefault="005B7F7C" w:rsidP="003D7B9F">
            <w:pPr>
              <w:rPr>
                <w:sz w:val="20"/>
                <w:vertAlign w:val="superscript"/>
              </w:rPr>
            </w:pPr>
            <w:r>
              <w:rPr>
                <w:sz w:val="18"/>
                <w:szCs w:val="18"/>
              </w:rPr>
              <w:fldChar w:fldCharType="begin">
                <w:ffData>
                  <w:name w:val="Check3"/>
                  <w:enabled/>
                  <w:calcOnExit w:val="0"/>
                  <w:statusText w:type="text" w:val="Inspection reference. Hit spacebar if ASTM C 173A."/>
                  <w:checkBox>
                    <w:size w:val="18"/>
                    <w:default w:val="0"/>
                  </w:checkBox>
                </w:ffData>
              </w:fldChar>
            </w:r>
            <w:r w:rsidR="00C65ADE">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0"/>
            <w:r w:rsidR="0063272F" w:rsidRPr="000B510F">
              <w:rPr>
                <w:sz w:val="18"/>
                <w:szCs w:val="18"/>
              </w:rPr>
              <w:t xml:space="preserve"> </w:t>
            </w:r>
            <w:r w:rsidR="0063272F" w:rsidRPr="000B510F">
              <w:rPr>
                <w:sz w:val="20"/>
              </w:rPr>
              <w:t xml:space="preserve"> ASTM C</w:t>
            </w:r>
            <w:r w:rsidR="00E442C5" w:rsidRPr="000B510F">
              <w:rPr>
                <w:sz w:val="20"/>
              </w:rPr>
              <w:t xml:space="preserve"> 173</w:t>
            </w:r>
          </w:p>
        </w:tc>
      </w:tr>
      <w:tr w:rsidR="00E442C5" w:rsidRPr="000B510F" w:rsidTr="000B510F">
        <w:trPr>
          <w:trHeight w:hRule="exact" w:val="144"/>
        </w:trPr>
        <w:tc>
          <w:tcPr>
            <w:tcW w:w="10800" w:type="dxa"/>
            <w:gridSpan w:val="15"/>
            <w:tcBorders>
              <w:top w:val="nil"/>
              <w:left w:val="nil"/>
              <w:bottom w:val="nil"/>
              <w:right w:val="nil"/>
            </w:tcBorders>
          </w:tcPr>
          <w:p w:rsidR="00E442C5" w:rsidRPr="000B510F" w:rsidRDefault="00E442C5" w:rsidP="000C4983">
            <w:pPr>
              <w:rPr>
                <w:sz w:val="20"/>
              </w:rPr>
            </w:pPr>
          </w:p>
        </w:tc>
      </w:tr>
      <w:tr w:rsidR="00E442C5" w:rsidRPr="000B510F" w:rsidTr="000B510F">
        <w:trPr>
          <w:trHeight w:hRule="exact" w:val="461"/>
        </w:trPr>
        <w:tc>
          <w:tcPr>
            <w:tcW w:w="1260" w:type="dxa"/>
            <w:gridSpan w:val="2"/>
            <w:tcBorders>
              <w:top w:val="nil"/>
              <w:left w:val="nil"/>
              <w:bottom w:val="nil"/>
              <w:right w:val="nil"/>
            </w:tcBorders>
          </w:tcPr>
          <w:p w:rsidR="00E442C5" w:rsidRPr="000B510F" w:rsidRDefault="00E442C5" w:rsidP="000C4983">
            <w:pPr>
              <w:rPr>
                <w:sz w:val="20"/>
              </w:rPr>
            </w:pPr>
            <w:r w:rsidRPr="000B510F">
              <w:rPr>
                <w:sz w:val="20"/>
              </w:rPr>
              <w:t>Frequency:</w:t>
            </w:r>
          </w:p>
        </w:tc>
        <w:tc>
          <w:tcPr>
            <w:tcW w:w="9540" w:type="dxa"/>
            <w:gridSpan w:val="13"/>
            <w:tcBorders>
              <w:top w:val="nil"/>
              <w:left w:val="nil"/>
              <w:bottom w:val="nil"/>
              <w:right w:val="nil"/>
            </w:tcBorders>
            <w:vAlign w:val="center"/>
          </w:tcPr>
          <w:p w:rsidR="00E442C5" w:rsidRPr="000B510F" w:rsidRDefault="00E442C5" w:rsidP="000B510F">
            <w:pPr>
              <w:tabs>
                <w:tab w:val="left" w:pos="357"/>
              </w:tabs>
              <w:rPr>
                <w:sz w:val="20"/>
              </w:rPr>
            </w:pPr>
            <w:r w:rsidRPr="000B510F">
              <w:rPr>
                <w:sz w:val="20"/>
              </w:rPr>
              <w:t>a.</w:t>
            </w:r>
            <w:r w:rsidRPr="000B510F">
              <w:rPr>
                <w:sz w:val="20"/>
              </w:rPr>
              <w:tab/>
              <w:t>Every 12 months, or</w:t>
            </w:r>
          </w:p>
          <w:p w:rsidR="00E442C5" w:rsidRPr="000B510F" w:rsidRDefault="00E442C5" w:rsidP="000B510F">
            <w:pPr>
              <w:tabs>
                <w:tab w:val="left" w:pos="357"/>
              </w:tabs>
              <w:rPr>
                <w:sz w:val="20"/>
              </w:rPr>
            </w:pPr>
            <w:r w:rsidRPr="000B510F">
              <w:rPr>
                <w:sz w:val="20"/>
              </w:rPr>
              <w:t>b.</w:t>
            </w:r>
            <w:r w:rsidRPr="000B510F">
              <w:rPr>
                <w:sz w:val="20"/>
              </w:rPr>
              <w:tab/>
              <w:t>When there is a question of calibration.</w:t>
            </w:r>
          </w:p>
        </w:tc>
      </w:tr>
      <w:tr w:rsidR="00E442C5" w:rsidRPr="000B510F" w:rsidTr="000B510F">
        <w:trPr>
          <w:trHeight w:hRule="exact" w:val="144"/>
        </w:trPr>
        <w:tc>
          <w:tcPr>
            <w:tcW w:w="10800" w:type="dxa"/>
            <w:gridSpan w:val="15"/>
            <w:tcBorders>
              <w:top w:val="nil"/>
              <w:left w:val="nil"/>
              <w:bottom w:val="nil"/>
              <w:right w:val="nil"/>
            </w:tcBorders>
          </w:tcPr>
          <w:p w:rsidR="00E442C5" w:rsidRPr="000B510F" w:rsidRDefault="00E442C5" w:rsidP="000C4983">
            <w:pPr>
              <w:rPr>
                <w:sz w:val="20"/>
              </w:rPr>
            </w:pPr>
          </w:p>
        </w:tc>
      </w:tr>
      <w:tr w:rsidR="001A3127" w:rsidRPr="000B510F" w:rsidTr="000B510F">
        <w:trPr>
          <w:trHeight w:hRule="exact" w:val="245"/>
        </w:trPr>
        <w:tc>
          <w:tcPr>
            <w:tcW w:w="5400" w:type="dxa"/>
            <w:gridSpan w:val="7"/>
            <w:vMerge w:val="restart"/>
            <w:tcBorders>
              <w:top w:val="nil"/>
              <w:left w:val="nil"/>
            </w:tcBorders>
          </w:tcPr>
          <w:p w:rsidR="001A3127" w:rsidRPr="000B510F" w:rsidRDefault="001A3127" w:rsidP="000C4983">
            <w:pPr>
              <w:rPr>
                <w:sz w:val="20"/>
              </w:rPr>
            </w:pPr>
          </w:p>
        </w:tc>
        <w:tc>
          <w:tcPr>
            <w:tcW w:w="5400" w:type="dxa"/>
            <w:gridSpan w:val="8"/>
            <w:tcBorders>
              <w:top w:val="single" w:sz="4" w:space="0" w:color="auto"/>
            </w:tcBorders>
          </w:tcPr>
          <w:p w:rsidR="001A3127" w:rsidRPr="000B510F" w:rsidRDefault="001A3127" w:rsidP="003D7B9F">
            <w:pPr>
              <w:jc w:val="center"/>
              <w:rPr>
                <w:sz w:val="20"/>
              </w:rPr>
            </w:pPr>
            <w:proofErr w:type="spellStart"/>
            <w:r w:rsidRPr="000B510F">
              <w:rPr>
                <w:sz w:val="20"/>
              </w:rPr>
              <w:t>Calibrations</w:t>
            </w:r>
            <w:r w:rsidR="003D7B9F">
              <w:rPr>
                <w:sz w:val="16"/>
                <w:szCs w:val="22"/>
                <w:vertAlign w:val="superscript"/>
              </w:rPr>
              <w:t>A</w:t>
            </w:r>
            <w:proofErr w:type="spellEnd"/>
          </w:p>
        </w:tc>
      </w:tr>
      <w:tr w:rsidR="001A3127" w:rsidRPr="000B510F" w:rsidTr="000B510F">
        <w:trPr>
          <w:trHeight w:hRule="exact" w:val="245"/>
        </w:trPr>
        <w:tc>
          <w:tcPr>
            <w:tcW w:w="5400" w:type="dxa"/>
            <w:gridSpan w:val="7"/>
            <w:vMerge/>
            <w:tcBorders>
              <w:left w:val="nil"/>
            </w:tcBorders>
          </w:tcPr>
          <w:p w:rsidR="001A3127" w:rsidRPr="000B510F" w:rsidRDefault="001A3127" w:rsidP="000C4983">
            <w:pPr>
              <w:rPr>
                <w:sz w:val="20"/>
              </w:rPr>
            </w:pPr>
          </w:p>
        </w:tc>
        <w:tc>
          <w:tcPr>
            <w:tcW w:w="900" w:type="dxa"/>
          </w:tcPr>
          <w:p w:rsidR="001A3127" w:rsidRPr="000B510F" w:rsidRDefault="001A3127" w:rsidP="000B510F">
            <w:pPr>
              <w:jc w:val="center"/>
              <w:rPr>
                <w:sz w:val="20"/>
              </w:rPr>
            </w:pPr>
            <w:r w:rsidRPr="000B510F">
              <w:rPr>
                <w:sz w:val="20"/>
              </w:rPr>
              <w:t># 1</w:t>
            </w:r>
          </w:p>
        </w:tc>
        <w:tc>
          <w:tcPr>
            <w:tcW w:w="900" w:type="dxa"/>
          </w:tcPr>
          <w:p w:rsidR="001A3127" w:rsidRPr="000B510F" w:rsidRDefault="001A3127" w:rsidP="000B510F">
            <w:pPr>
              <w:jc w:val="center"/>
              <w:rPr>
                <w:sz w:val="20"/>
              </w:rPr>
            </w:pPr>
            <w:r w:rsidRPr="000B510F">
              <w:rPr>
                <w:sz w:val="20"/>
              </w:rPr>
              <w:t># 2</w:t>
            </w:r>
          </w:p>
        </w:tc>
        <w:tc>
          <w:tcPr>
            <w:tcW w:w="900" w:type="dxa"/>
            <w:gridSpan w:val="2"/>
          </w:tcPr>
          <w:p w:rsidR="001A3127" w:rsidRPr="000B510F" w:rsidRDefault="001A3127" w:rsidP="000B510F">
            <w:pPr>
              <w:jc w:val="center"/>
              <w:rPr>
                <w:sz w:val="20"/>
              </w:rPr>
            </w:pPr>
            <w:r w:rsidRPr="000B510F">
              <w:rPr>
                <w:sz w:val="20"/>
              </w:rPr>
              <w:t># 3</w:t>
            </w:r>
          </w:p>
        </w:tc>
        <w:tc>
          <w:tcPr>
            <w:tcW w:w="900" w:type="dxa"/>
            <w:gridSpan w:val="2"/>
          </w:tcPr>
          <w:p w:rsidR="001A3127" w:rsidRPr="000B510F" w:rsidRDefault="001A3127" w:rsidP="000B510F">
            <w:pPr>
              <w:jc w:val="center"/>
              <w:rPr>
                <w:sz w:val="20"/>
              </w:rPr>
            </w:pPr>
            <w:r w:rsidRPr="000B510F">
              <w:rPr>
                <w:sz w:val="20"/>
              </w:rPr>
              <w:t># 4</w:t>
            </w:r>
          </w:p>
        </w:tc>
        <w:tc>
          <w:tcPr>
            <w:tcW w:w="900" w:type="dxa"/>
          </w:tcPr>
          <w:p w:rsidR="001A3127" w:rsidRPr="000B510F" w:rsidRDefault="001A3127" w:rsidP="000B510F">
            <w:pPr>
              <w:jc w:val="center"/>
              <w:rPr>
                <w:sz w:val="20"/>
              </w:rPr>
            </w:pPr>
            <w:r w:rsidRPr="000B510F">
              <w:rPr>
                <w:sz w:val="20"/>
              </w:rPr>
              <w:t># 5</w:t>
            </w:r>
          </w:p>
        </w:tc>
        <w:tc>
          <w:tcPr>
            <w:tcW w:w="900" w:type="dxa"/>
          </w:tcPr>
          <w:p w:rsidR="001A3127" w:rsidRPr="000B510F" w:rsidRDefault="001A3127" w:rsidP="000B510F">
            <w:pPr>
              <w:jc w:val="center"/>
              <w:rPr>
                <w:sz w:val="20"/>
              </w:rPr>
            </w:pPr>
            <w:r w:rsidRPr="000B510F">
              <w:rPr>
                <w:sz w:val="20"/>
              </w:rPr>
              <w:t># 6</w:t>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16"/>
              </w:rPr>
            </w:pPr>
            <w:r w:rsidRPr="000B510F">
              <w:rPr>
                <w:sz w:val="20"/>
              </w:rPr>
              <w:t xml:space="preserve">Record date of inspection. </w:t>
            </w:r>
            <w:r w:rsidRPr="000B510F">
              <w:rPr>
                <w:sz w:val="16"/>
              </w:rPr>
              <w:t>(mm/</w:t>
            </w:r>
            <w:proofErr w:type="spellStart"/>
            <w:r w:rsidRPr="000B510F">
              <w:rPr>
                <w:sz w:val="16"/>
              </w:rPr>
              <w:t>dd</w:t>
            </w:r>
            <w:proofErr w:type="spellEnd"/>
            <w:r w:rsidRPr="000B510F">
              <w:rPr>
                <w:sz w:val="16"/>
              </w:rPr>
              <w:t>/</w:t>
            </w:r>
            <w:proofErr w:type="spellStart"/>
            <w:r w:rsidRPr="000B510F">
              <w:rPr>
                <w:sz w:val="16"/>
              </w:rPr>
              <w:t>yy</w:t>
            </w:r>
            <w:proofErr w:type="spellEnd"/>
            <w:r w:rsidRPr="000B510F">
              <w:rPr>
                <w:sz w:val="16"/>
              </w:rPr>
              <w:t>)</w:t>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1. Record date of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2. Record date of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gridSpan w:val="2"/>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3. Record date of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gridSpan w:val="2"/>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4. Record date of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5. Record date of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6. Record date of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16"/>
              </w:rPr>
            </w:pPr>
            <w:r w:rsidRPr="000B510F">
              <w:rPr>
                <w:sz w:val="20"/>
              </w:rPr>
              <w:t xml:space="preserve">Indicate date of next inspection. </w:t>
            </w:r>
            <w:r w:rsidRPr="000B510F">
              <w:rPr>
                <w:sz w:val="16"/>
              </w:rPr>
              <w:t>(mm/</w:t>
            </w:r>
            <w:proofErr w:type="spellStart"/>
            <w:r w:rsidRPr="000B510F">
              <w:rPr>
                <w:sz w:val="16"/>
              </w:rPr>
              <w:t>dd</w:t>
            </w:r>
            <w:proofErr w:type="spellEnd"/>
            <w:r w:rsidRPr="000B510F">
              <w:rPr>
                <w:sz w:val="16"/>
              </w:rPr>
              <w:t>/</w:t>
            </w:r>
            <w:proofErr w:type="spellStart"/>
            <w:r w:rsidRPr="000B510F">
              <w:rPr>
                <w:sz w:val="16"/>
              </w:rPr>
              <w:t>yy</w:t>
            </w:r>
            <w:proofErr w:type="spellEnd"/>
            <w:r w:rsidRPr="000B510F">
              <w:rPr>
                <w:sz w:val="16"/>
              </w:rPr>
              <w:t>)</w:t>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1. Record date of next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2. Record date of next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gridSpan w:val="2"/>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3. Record date of next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gridSpan w:val="2"/>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4. Record date of next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5. Record date of next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c>
          <w:tcPr>
            <w:tcW w:w="900" w:type="dxa"/>
            <w:shd w:val="clear" w:color="auto" w:fill="auto"/>
            <w:vAlign w:val="center"/>
          </w:tcPr>
          <w:p w:rsidR="00E442C5" w:rsidRPr="000B510F" w:rsidRDefault="005B7F7C" w:rsidP="000B510F">
            <w:pPr>
              <w:jc w:val="center"/>
              <w:rPr>
                <w:sz w:val="16"/>
                <w:szCs w:val="16"/>
              </w:rPr>
            </w:pPr>
            <w:r>
              <w:rPr>
                <w:sz w:val="16"/>
                <w:szCs w:val="16"/>
              </w:rPr>
              <w:fldChar w:fldCharType="begin">
                <w:ffData>
                  <w:name w:val=""/>
                  <w:enabled/>
                  <w:calcOnExit w:val="0"/>
                  <w:statusText w:type="text" w:val="Calibration #6. Record date of next inspection."/>
                  <w:textInput/>
                </w:ffData>
              </w:fldChar>
            </w:r>
            <w:r w:rsidR="00C65ADE">
              <w:rPr>
                <w:sz w:val="16"/>
                <w:szCs w:val="16"/>
              </w:rPr>
              <w:instrText xml:space="preserve"> FORMTEXT </w:instrText>
            </w:r>
            <w:r>
              <w:rPr>
                <w:sz w:val="16"/>
                <w:szCs w:val="16"/>
              </w:rPr>
            </w:r>
            <w:r>
              <w:rPr>
                <w:sz w:val="16"/>
                <w:szCs w:val="16"/>
              </w:rPr>
              <w:fldChar w:fldCharType="separate"/>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sidR="00C65ADE">
              <w:rPr>
                <w:noProof/>
                <w:sz w:val="16"/>
                <w:szCs w:val="16"/>
              </w:rPr>
              <w:t> </w:t>
            </w:r>
            <w:r>
              <w:rPr>
                <w:sz w:val="16"/>
                <w:szCs w:val="16"/>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20"/>
              </w:rPr>
            </w:pPr>
            <w:r w:rsidRPr="000B510F">
              <w:rPr>
                <w:sz w:val="20"/>
              </w:rPr>
              <w:t xml:space="preserve">Are interior and exterior clean?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Is interior and exterior clea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Is interior and exterior clea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Is interior and exterior clea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Is interior and exterior clea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Is interior and exterior clea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Is interior and exterior clea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u w:val="single"/>
              </w:rPr>
            </w:pPr>
            <w:r w:rsidRPr="000B510F">
              <w:rPr>
                <w:sz w:val="20"/>
              </w:rPr>
              <w:t xml:space="preserve">Do clamps and screw cap work properly?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Do clamps and screw cap work properly?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Do clamps and screw cap work properly?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Do clamps and screw cap work properly?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Do clamps and screw cap work properly?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Do clamps and screw cap work properly?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Do clamps and screw cap work properly?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D54EF0" w:rsidRDefault="00E442C5" w:rsidP="000B510F">
            <w:pPr>
              <w:tabs>
                <w:tab w:val="left" w:pos="2880"/>
                <w:tab w:val="left" w:pos="3510"/>
                <w:tab w:val="left" w:pos="7200"/>
                <w:tab w:val="left" w:pos="7740"/>
                <w:tab w:val="left" w:pos="10620"/>
              </w:tabs>
            </w:pPr>
            <w:r w:rsidRPr="000B510F">
              <w:rPr>
                <w:sz w:val="20"/>
              </w:rPr>
              <w:t xml:space="preserve">Are gasket and transparent scale in good condition?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Are gasket and transparent scale in good conditio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Are gasket and transparent scale in good conditio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Are gasket and transparent scale in good conditio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Are gasket and transparent scale in good conditio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Are gasket and transparent scale in good conditio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Are gasket and transparent scale in good condition? Enter Y or N."/>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20"/>
              </w:rPr>
            </w:pPr>
            <w:r w:rsidRPr="000B510F">
              <w:rPr>
                <w:sz w:val="20"/>
              </w:rPr>
              <w:t>Record bowl height.</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bowl height."/>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bowl height."/>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bowl height."/>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bowl height."/>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bowl height."/>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bowl height."/>
                  <w:textInput/>
                </w:ffData>
              </w:fldChar>
            </w:r>
            <w:r w:rsidR="00C65ADE">
              <w:rPr>
                <w:sz w:val="20"/>
              </w:rPr>
              <w:instrText xml:space="preserve"> FORMTEXT </w:instrText>
            </w:r>
            <w:r>
              <w:rPr>
                <w:sz w:val="20"/>
              </w:rPr>
            </w:r>
            <w:r>
              <w:rPr>
                <w:sz w:val="20"/>
              </w:rPr>
              <w:fldChar w:fldCharType="separate"/>
            </w:r>
            <w:r w:rsidR="00C65ADE">
              <w:rPr>
                <w:noProof/>
                <w:sz w:val="20"/>
              </w:rPr>
              <w:t> </w:t>
            </w:r>
            <w:r w:rsidR="00C65ADE">
              <w:rPr>
                <w:noProof/>
                <w:sz w:val="20"/>
              </w:rPr>
              <w:t> </w:t>
            </w:r>
            <w:r w:rsidR="00C65ADE">
              <w:rPr>
                <w:noProof/>
                <w:sz w:val="20"/>
              </w:rPr>
              <w:t> </w:t>
            </w:r>
            <w:r w:rsidR="00C65ADE">
              <w:rPr>
                <w:noProof/>
                <w:sz w:val="20"/>
              </w:rPr>
              <w:t> </w:t>
            </w:r>
            <w:r w:rsidR="00C65ADE">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20"/>
              </w:rPr>
            </w:pPr>
            <w:r w:rsidRPr="000B510F">
              <w:rPr>
                <w:sz w:val="20"/>
              </w:rPr>
              <w:t xml:space="preserve">Record bowl diameter. </w:t>
            </w:r>
            <w:r w:rsidRPr="000B510F">
              <w:rPr>
                <w:sz w:val="16"/>
                <w:szCs w:val="16"/>
              </w:rPr>
              <w:t>(1.00 to 1.25 times the height?)</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bowl diameter."/>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bowl diameter."/>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bowl diameter."/>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bowl diameter."/>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bowl diameter."/>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bowl diameter."/>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504"/>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20"/>
              </w:rPr>
            </w:pPr>
            <w:r w:rsidRPr="000B510F">
              <w:rPr>
                <w:sz w:val="20"/>
              </w:rPr>
              <w:t xml:space="preserve">Does funnel spout extend to a point just above the top section’s bottom?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Does funnel spout extend to a point just above the top section’s bottom?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Does funnel spout extend to a point just above the top section’s bottom?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Does funnel spout extend to a point just above the top section’s bottom?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Does funnel spout extend to a point just above the top section’s bottom?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Does funnel spout extend to a point just above the top section’s bottom?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Does funnel spout extend to a point just above the top section’s bottom?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504"/>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20"/>
              </w:rPr>
            </w:pPr>
            <w:r w:rsidRPr="000B510F">
              <w:rPr>
                <w:sz w:val="20"/>
              </w:rPr>
              <w:t>Is calibrated cup total capacity or gr</w:t>
            </w:r>
            <w:r w:rsidR="00462036">
              <w:rPr>
                <w:sz w:val="20"/>
              </w:rPr>
              <w:t>aduated increments equal to 1.00</w:t>
            </w:r>
            <w:r w:rsidRPr="000B510F">
              <w:rPr>
                <w:sz w:val="20"/>
              </w:rPr>
              <w:t xml:space="preserve"> ± 0.04% of the volume of the bowl?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Is calibrated cup total capacity or graduated increments equal to 1.03 ± 0.04% of the volume of the bow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Is calibrated cup total capacity or graduated increments equal to 1.03 ± 0.04% of the volume of the bow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Is calibrated cup total capacity or graduated increments equal to 1.03 ± 0.04% of the volume of the bow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Is calibrated cup total capacity or graduated increments equal to 1.03 ± 0.04% of the volume of the bow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Is calibrated cup total capacity or graduated increments equal to 1.03 ± 0.04% of the volume of the bow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Is calibrated cup total capacity or graduated increments equal to 1.03 ± 0.04% of the volume of the bow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504"/>
        </w:trPr>
        <w:tc>
          <w:tcPr>
            <w:tcW w:w="5400" w:type="dxa"/>
            <w:gridSpan w:val="7"/>
            <w:shd w:val="clear" w:color="auto" w:fill="auto"/>
            <w:vAlign w:val="center"/>
          </w:tcPr>
          <w:p w:rsidR="00E442C5" w:rsidRPr="000B510F" w:rsidRDefault="00E442C5" w:rsidP="003D7B9F">
            <w:pPr>
              <w:tabs>
                <w:tab w:val="left" w:pos="2880"/>
                <w:tab w:val="left" w:pos="3510"/>
                <w:tab w:val="left" w:pos="7200"/>
                <w:tab w:val="left" w:pos="7740"/>
                <w:tab w:val="left" w:pos="10620"/>
              </w:tabs>
              <w:rPr>
                <w:sz w:val="20"/>
              </w:rPr>
            </w:pPr>
            <w:r w:rsidRPr="000B510F">
              <w:rPr>
                <w:sz w:val="20"/>
              </w:rPr>
              <w:t xml:space="preserve">Is the rubber bulb syringe capacity at least </w:t>
            </w:r>
            <w:r w:rsidR="003D7B9F">
              <w:rPr>
                <w:sz w:val="20"/>
              </w:rPr>
              <w:t xml:space="preserve">2 oz. (50 </w:t>
            </w:r>
            <w:proofErr w:type="spellStart"/>
            <w:r w:rsidR="003D7B9F">
              <w:rPr>
                <w:sz w:val="20"/>
              </w:rPr>
              <w:t>mL</w:t>
            </w:r>
            <w:proofErr w:type="spellEnd"/>
            <w:r w:rsidR="003D7B9F">
              <w:rPr>
                <w:sz w:val="20"/>
              </w:rPr>
              <w:t>)</w:t>
            </w:r>
            <w:r w:rsidRPr="000B510F">
              <w:rPr>
                <w:sz w:val="20"/>
              </w:rPr>
              <w:t xml:space="preserve">?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Is the rubber bulb syringe capacity at least that of the calibrated cup?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Is the rubber bulb syringe capacity at least that of the calibrated cup?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Is the rubber bulb syringe capacity at least that of the calibrated cup?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Is the rubber bulb syringe capacity at least that of the calibrated cup?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Is the rubber bulb syringe capacity at least that of the calibrated cup?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Is the rubber bulb syringe capacity at least that of the calibrated cup?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20"/>
              </w:rPr>
            </w:pPr>
            <w:r w:rsidRPr="000B510F">
              <w:rPr>
                <w:sz w:val="20"/>
              </w:rPr>
              <w:t xml:space="preserve">Is the alcohol 70 % by volume isopropyl alcohol?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Is the alcohol 70 % by volume isopropyl alcoho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Is the alcohol 70 % by volume isopropyl alcoho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Is the alcohol 70 % by volume isopropyl alcoho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Is the alcohol 70 % by volume isopropyl alcoho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Is the alcohol 70 % by volume isopropyl alcoho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Is the alcohol 70 % by volume isopropyl alcoho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0B510F">
            <w:pPr>
              <w:tabs>
                <w:tab w:val="left" w:pos="2880"/>
                <w:tab w:val="left" w:pos="3510"/>
                <w:tab w:val="left" w:pos="7200"/>
                <w:tab w:val="left" w:pos="7740"/>
                <w:tab w:val="left" w:pos="10620"/>
              </w:tabs>
              <w:rPr>
                <w:sz w:val="20"/>
              </w:rPr>
            </w:pPr>
            <w:r w:rsidRPr="000B510F">
              <w:rPr>
                <w:sz w:val="20"/>
              </w:rPr>
              <w:t xml:space="preserve">Is tamping rod tip hemispherical? </w:t>
            </w:r>
            <w:r w:rsidRPr="000B510F">
              <w:rPr>
                <w:sz w:val="16"/>
                <w:szCs w:val="16"/>
              </w:rPr>
              <w:t>(Y/N)</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Is tamping rod tip hemispherica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Is tamping rod tip hemispherica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Is tamping rod tip hemispherica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Is tamping rod tip hemispherica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Is tamping rod tip hemispherica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Is tamping rod tip hemispherical? Enter Y or N."/>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504"/>
        </w:trPr>
        <w:tc>
          <w:tcPr>
            <w:tcW w:w="5400" w:type="dxa"/>
            <w:gridSpan w:val="7"/>
            <w:shd w:val="clear" w:color="auto" w:fill="auto"/>
            <w:vAlign w:val="center"/>
          </w:tcPr>
          <w:p w:rsidR="00E442C5" w:rsidRPr="00D54EF0" w:rsidRDefault="00E442C5" w:rsidP="007A179B">
            <w:pPr>
              <w:tabs>
                <w:tab w:val="left" w:pos="2880"/>
                <w:tab w:val="left" w:pos="3510"/>
                <w:tab w:val="left" w:pos="7200"/>
                <w:tab w:val="left" w:pos="7740"/>
                <w:tab w:val="left" w:pos="10620"/>
              </w:tabs>
            </w:pPr>
            <w:r w:rsidRPr="000B510F">
              <w:rPr>
                <w:sz w:val="20"/>
              </w:rPr>
              <w:t xml:space="preserve">Record diameter of tamping rod and hemispherical tip. </w:t>
            </w:r>
            <w:r w:rsidRPr="000B510F">
              <w:rPr>
                <w:sz w:val="20"/>
              </w:rPr>
              <w:br/>
            </w:r>
            <w:r w:rsidRPr="000B510F">
              <w:rPr>
                <w:sz w:val="16"/>
                <w:szCs w:val="16"/>
              </w:rPr>
              <w:t xml:space="preserve">(5/8 </w:t>
            </w:r>
            <w:r w:rsidR="007A179B">
              <w:rPr>
                <w:rFonts w:cs="Arial"/>
                <w:sz w:val="16"/>
                <w:szCs w:val="16"/>
              </w:rPr>
              <w:t>±</w:t>
            </w:r>
            <w:r w:rsidR="007A179B">
              <w:rPr>
                <w:sz w:val="16"/>
                <w:szCs w:val="16"/>
              </w:rPr>
              <w:t xml:space="preserve"> 1/16 </w:t>
            </w:r>
            <w:r w:rsidRPr="000B510F">
              <w:rPr>
                <w:sz w:val="16"/>
                <w:szCs w:val="16"/>
              </w:rPr>
              <w:t xml:space="preserve">in. (16 </w:t>
            </w:r>
            <w:r w:rsidR="007A179B">
              <w:rPr>
                <w:rFonts w:cs="Arial"/>
                <w:sz w:val="16"/>
                <w:szCs w:val="16"/>
              </w:rPr>
              <w:t>±</w:t>
            </w:r>
            <w:r w:rsidR="007A179B">
              <w:rPr>
                <w:sz w:val="16"/>
                <w:szCs w:val="16"/>
              </w:rPr>
              <w:t xml:space="preserve"> 2 </w:t>
            </w:r>
            <w:r w:rsidRPr="000B510F">
              <w:rPr>
                <w:sz w:val="16"/>
                <w:szCs w:val="16"/>
              </w:rPr>
              <w:t>mm))</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diameter of tamping rod and hemispherical tip. "/>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diameter of tamping rod and hemispherical tip. "/>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diameter of tamping rod and hemispherical tip. "/>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diameter of tamping rod and hemispherical tip. "/>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diameter of tamping rod and hemispherical tip. "/>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diameter of tamping rod and hemispherical tip. "/>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35517C">
        <w:trPr>
          <w:trHeight w:hRule="exact" w:val="504"/>
        </w:trPr>
        <w:tc>
          <w:tcPr>
            <w:tcW w:w="5400" w:type="dxa"/>
            <w:gridSpan w:val="7"/>
            <w:shd w:val="clear" w:color="auto" w:fill="auto"/>
            <w:vAlign w:val="center"/>
          </w:tcPr>
          <w:p w:rsidR="00E442C5" w:rsidRPr="00D54EF0" w:rsidRDefault="00E442C5" w:rsidP="007A179B">
            <w:pPr>
              <w:tabs>
                <w:tab w:val="left" w:pos="2880"/>
                <w:tab w:val="left" w:pos="3510"/>
                <w:tab w:val="left" w:pos="7200"/>
                <w:tab w:val="left" w:pos="7740"/>
                <w:tab w:val="left" w:pos="10620"/>
              </w:tabs>
            </w:pPr>
            <w:r w:rsidRPr="000B510F">
              <w:rPr>
                <w:sz w:val="20"/>
              </w:rPr>
              <w:t xml:space="preserve">Record tamping rod length. </w:t>
            </w:r>
            <w:r w:rsidR="0035517C">
              <w:rPr>
                <w:sz w:val="20"/>
              </w:rPr>
              <w:t>(</w:t>
            </w:r>
            <w:r w:rsidR="0035517C">
              <w:rPr>
                <w:sz w:val="16"/>
                <w:szCs w:val="16"/>
              </w:rPr>
              <w:t>Refer to test method for acceptable length, but 16 in. (400 mm) to 24</w:t>
            </w:r>
            <w:r w:rsidR="0035517C">
              <w:rPr>
                <w:rFonts w:cs="Arial"/>
                <w:sz w:val="16"/>
                <w:szCs w:val="16"/>
              </w:rPr>
              <w:t xml:space="preserve"> in. (600 mm) is typically acceptable.</w:t>
            </w:r>
            <w:r w:rsidR="0035517C">
              <w:rPr>
                <w:sz w:val="16"/>
                <w:szCs w:val="16"/>
              </w:rPr>
              <w:t>)</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tamping rod length. "/>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tamping rod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tamping rod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tamping rod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tamping rod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tamping rod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B8744C">
            <w:pPr>
              <w:tabs>
                <w:tab w:val="left" w:pos="2880"/>
                <w:tab w:val="left" w:pos="3510"/>
                <w:tab w:val="left" w:pos="7200"/>
                <w:tab w:val="left" w:pos="7740"/>
                <w:tab w:val="left" w:pos="10620"/>
              </w:tabs>
              <w:rPr>
                <w:sz w:val="16"/>
                <w:szCs w:val="16"/>
              </w:rPr>
            </w:pPr>
            <w:r w:rsidRPr="000B510F">
              <w:rPr>
                <w:sz w:val="20"/>
              </w:rPr>
              <w:t xml:space="preserve">Record strike-off bar </w:t>
            </w:r>
            <w:proofErr w:type="spellStart"/>
            <w:r w:rsidRPr="000B510F">
              <w:rPr>
                <w:sz w:val="20"/>
              </w:rPr>
              <w:t>length.</w:t>
            </w:r>
            <w:r w:rsidR="00B8744C">
              <w:rPr>
                <w:sz w:val="16"/>
                <w:vertAlign w:val="superscript"/>
              </w:rPr>
              <w:t>B</w:t>
            </w:r>
            <w:proofErr w:type="spellEnd"/>
            <w:r w:rsidRPr="000B510F">
              <w:rPr>
                <w:sz w:val="20"/>
              </w:rPr>
              <w:t xml:space="preserve"> </w:t>
            </w:r>
            <w:r w:rsidRPr="000B510F">
              <w:rPr>
                <w:sz w:val="16"/>
                <w:szCs w:val="16"/>
              </w:rPr>
              <w:t>(</w:t>
            </w:r>
            <w:r w:rsidRPr="000B510F">
              <w:rPr>
                <w:rFonts w:cs="Arial"/>
                <w:sz w:val="16"/>
                <w:szCs w:val="16"/>
              </w:rPr>
              <w:t xml:space="preserve">≥ </w:t>
            </w:r>
            <w:r w:rsidRPr="000B510F">
              <w:rPr>
                <w:sz w:val="16"/>
                <w:szCs w:val="16"/>
              </w:rPr>
              <w:t>12 in. (300 mm))</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strike-off bar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strike-off bar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strike-off bar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strike-off bar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strike-off bar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strike-off bar leng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B8744C">
            <w:pPr>
              <w:tabs>
                <w:tab w:val="left" w:pos="2880"/>
                <w:tab w:val="left" w:pos="3510"/>
                <w:tab w:val="left" w:pos="7200"/>
                <w:tab w:val="left" w:pos="7740"/>
                <w:tab w:val="left" w:pos="10620"/>
              </w:tabs>
              <w:rPr>
                <w:sz w:val="20"/>
              </w:rPr>
            </w:pPr>
            <w:r w:rsidRPr="000B510F">
              <w:rPr>
                <w:sz w:val="20"/>
              </w:rPr>
              <w:t xml:space="preserve">Record strike-off bar </w:t>
            </w:r>
            <w:proofErr w:type="spellStart"/>
            <w:r w:rsidRPr="000B510F">
              <w:rPr>
                <w:sz w:val="20"/>
              </w:rPr>
              <w:t>width.</w:t>
            </w:r>
            <w:r w:rsidR="00B8744C">
              <w:rPr>
                <w:sz w:val="16"/>
                <w:vertAlign w:val="superscript"/>
              </w:rPr>
              <w:t>B</w:t>
            </w:r>
            <w:proofErr w:type="spellEnd"/>
            <w:r w:rsidRPr="000B510F">
              <w:rPr>
                <w:sz w:val="20"/>
              </w:rPr>
              <w:t xml:space="preserve"> </w:t>
            </w:r>
            <w:r w:rsidRPr="000B510F">
              <w:rPr>
                <w:sz w:val="16"/>
                <w:szCs w:val="16"/>
              </w:rPr>
              <w:t>(</w:t>
            </w:r>
            <w:r w:rsidRPr="000B510F">
              <w:rPr>
                <w:rFonts w:cs="Arial"/>
                <w:sz w:val="16"/>
                <w:szCs w:val="16"/>
              </w:rPr>
              <w:t xml:space="preserve">≥ </w:t>
            </w:r>
            <w:r w:rsidRPr="000B510F">
              <w:rPr>
                <w:sz w:val="16"/>
                <w:szCs w:val="16"/>
              </w:rPr>
              <w:t>3/4 in. (20 mm))</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strike-off bar wid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strike-off bar wid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strike-off bar wid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strike-off bar wid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strike-off bar wid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strike-off bar width."/>
                  <w:textInput/>
                </w:ffData>
              </w:fldChar>
            </w:r>
            <w:r w:rsidR="00C558F2">
              <w:rPr>
                <w:sz w:val="20"/>
              </w:rPr>
              <w:instrText xml:space="preserve"> FORMTEXT </w:instrText>
            </w:r>
            <w:r>
              <w:rPr>
                <w:sz w:val="20"/>
              </w:rPr>
            </w:r>
            <w:r>
              <w:rPr>
                <w:sz w:val="20"/>
              </w:rPr>
              <w:fldChar w:fldCharType="separate"/>
            </w:r>
            <w:r w:rsidR="00C558F2">
              <w:rPr>
                <w:noProof/>
                <w:sz w:val="20"/>
              </w:rPr>
              <w:t> </w:t>
            </w:r>
            <w:r w:rsidR="00C558F2">
              <w:rPr>
                <w:noProof/>
                <w:sz w:val="20"/>
              </w:rPr>
              <w:t> </w:t>
            </w:r>
            <w:r w:rsidR="00C558F2">
              <w:rPr>
                <w:noProof/>
                <w:sz w:val="20"/>
              </w:rPr>
              <w:t> </w:t>
            </w:r>
            <w:r w:rsidR="00C558F2">
              <w:rPr>
                <w:noProof/>
                <w:sz w:val="20"/>
              </w:rPr>
              <w:t> </w:t>
            </w:r>
            <w:r w:rsidR="00C558F2">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B8744C">
            <w:pPr>
              <w:tabs>
                <w:tab w:val="left" w:pos="2880"/>
                <w:tab w:val="left" w:pos="3510"/>
                <w:tab w:val="left" w:pos="7200"/>
                <w:tab w:val="left" w:pos="7740"/>
                <w:tab w:val="left" w:pos="10620"/>
              </w:tabs>
              <w:rPr>
                <w:sz w:val="20"/>
              </w:rPr>
            </w:pPr>
            <w:r w:rsidRPr="000B510F">
              <w:rPr>
                <w:sz w:val="20"/>
              </w:rPr>
              <w:t xml:space="preserve">Record strike-off bar </w:t>
            </w:r>
            <w:proofErr w:type="spellStart"/>
            <w:r w:rsidRPr="000B510F">
              <w:rPr>
                <w:sz w:val="20"/>
              </w:rPr>
              <w:t>thickness.</w:t>
            </w:r>
            <w:r w:rsidR="00B8744C">
              <w:rPr>
                <w:sz w:val="16"/>
                <w:vertAlign w:val="superscript"/>
              </w:rPr>
              <w:t>B</w:t>
            </w:r>
            <w:proofErr w:type="spellEnd"/>
            <w:r w:rsidRPr="000B510F">
              <w:rPr>
                <w:sz w:val="20"/>
              </w:rPr>
              <w:t xml:space="preserve"> </w:t>
            </w:r>
            <w:r w:rsidRPr="000B510F">
              <w:rPr>
                <w:sz w:val="16"/>
                <w:szCs w:val="16"/>
              </w:rPr>
              <w:t>(</w:t>
            </w:r>
            <w:r w:rsidRPr="000B510F">
              <w:rPr>
                <w:rFonts w:cs="Arial"/>
                <w:sz w:val="16"/>
                <w:szCs w:val="16"/>
              </w:rPr>
              <w:t xml:space="preserve">≥ </w:t>
            </w:r>
            <w:r w:rsidRPr="000B510F">
              <w:rPr>
                <w:sz w:val="16"/>
                <w:szCs w:val="16"/>
              </w:rPr>
              <w:t>1/8 in. (3 mm))</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strike-off bar thickne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strike-off bar thickne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strike-off bar thickne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strike-off bar thickne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strike-off bar thickne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strike-off bar thickne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r>
      <w:tr w:rsidR="00E442C5" w:rsidRPr="000B510F" w:rsidTr="000B510F">
        <w:trPr>
          <w:trHeight w:hRule="exact" w:val="288"/>
        </w:trPr>
        <w:tc>
          <w:tcPr>
            <w:tcW w:w="5400" w:type="dxa"/>
            <w:gridSpan w:val="7"/>
            <w:shd w:val="clear" w:color="auto" w:fill="auto"/>
            <w:vAlign w:val="center"/>
          </w:tcPr>
          <w:p w:rsidR="00E442C5" w:rsidRPr="000B510F" w:rsidRDefault="00E442C5" w:rsidP="00B01057">
            <w:pPr>
              <w:tabs>
                <w:tab w:val="left" w:pos="2880"/>
                <w:tab w:val="left" w:pos="3510"/>
                <w:tab w:val="left" w:pos="7200"/>
                <w:tab w:val="left" w:pos="7740"/>
                <w:tab w:val="left" w:pos="10620"/>
              </w:tabs>
              <w:rPr>
                <w:sz w:val="20"/>
              </w:rPr>
            </w:pPr>
            <w:r w:rsidRPr="000B510F">
              <w:rPr>
                <w:sz w:val="20"/>
              </w:rPr>
              <w:t xml:space="preserve">Record mallet weight (mass). </w:t>
            </w:r>
            <w:r w:rsidRPr="000B510F">
              <w:rPr>
                <w:sz w:val="16"/>
                <w:szCs w:val="16"/>
              </w:rPr>
              <w:t>(1.25 ± 0.50 lb (0.</w:t>
            </w:r>
            <w:r w:rsidR="00B01057">
              <w:rPr>
                <w:sz w:val="16"/>
                <w:szCs w:val="16"/>
              </w:rPr>
              <w:t>57</w:t>
            </w:r>
            <w:r w:rsidRPr="000B510F">
              <w:rPr>
                <w:sz w:val="16"/>
                <w:szCs w:val="16"/>
              </w:rPr>
              <w:t xml:space="preserve"> ± 0.2</w:t>
            </w:r>
            <w:r w:rsidR="00B01057">
              <w:rPr>
                <w:sz w:val="16"/>
                <w:szCs w:val="16"/>
              </w:rPr>
              <w:t>3</w:t>
            </w:r>
            <w:r w:rsidRPr="000B510F">
              <w:rPr>
                <w:sz w:val="16"/>
                <w:szCs w:val="16"/>
              </w:rPr>
              <w:t xml:space="preserve"> kg))</w:t>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1. Enter mallet weight or ma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2. Enter mallet weight or ma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3. Enter mallet weight or ma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gridSpan w:val="2"/>
            <w:shd w:val="clear" w:color="auto" w:fill="auto"/>
            <w:vAlign w:val="center"/>
          </w:tcPr>
          <w:p w:rsidR="00E442C5" w:rsidRDefault="005B7F7C" w:rsidP="000B510F">
            <w:pPr>
              <w:jc w:val="center"/>
            </w:pPr>
            <w:r>
              <w:rPr>
                <w:sz w:val="20"/>
              </w:rPr>
              <w:fldChar w:fldCharType="begin">
                <w:ffData>
                  <w:name w:val=""/>
                  <w:enabled/>
                  <w:calcOnExit w:val="0"/>
                  <w:statusText w:type="text" w:val="Calibration #4. Enter mallet weight or ma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5. Enter mallet weight or ma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c>
          <w:tcPr>
            <w:tcW w:w="900" w:type="dxa"/>
            <w:shd w:val="clear" w:color="auto" w:fill="auto"/>
            <w:vAlign w:val="center"/>
          </w:tcPr>
          <w:p w:rsidR="00E442C5" w:rsidRDefault="005B7F7C" w:rsidP="000B510F">
            <w:pPr>
              <w:jc w:val="center"/>
            </w:pPr>
            <w:r>
              <w:rPr>
                <w:sz w:val="20"/>
              </w:rPr>
              <w:fldChar w:fldCharType="begin">
                <w:ffData>
                  <w:name w:val=""/>
                  <w:enabled/>
                  <w:calcOnExit w:val="0"/>
                  <w:statusText w:type="text" w:val="Calibration #6. Enter mallet weight or mas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r>
      <w:tr w:rsidR="00E442C5" w:rsidRPr="000B510F" w:rsidTr="000B510F">
        <w:trPr>
          <w:trHeight w:hRule="exact" w:val="288"/>
        </w:trPr>
        <w:tc>
          <w:tcPr>
            <w:tcW w:w="5400" w:type="dxa"/>
            <w:gridSpan w:val="7"/>
            <w:tcBorders>
              <w:bottom w:val="single" w:sz="4" w:space="0" w:color="auto"/>
            </w:tcBorders>
            <w:shd w:val="clear" w:color="auto" w:fill="auto"/>
            <w:vAlign w:val="center"/>
          </w:tcPr>
          <w:p w:rsidR="00E442C5" w:rsidRPr="00D54EF0" w:rsidRDefault="00E442C5" w:rsidP="000B510F">
            <w:pPr>
              <w:tabs>
                <w:tab w:val="left" w:pos="2880"/>
                <w:tab w:val="left" w:pos="3510"/>
                <w:tab w:val="left" w:pos="7200"/>
                <w:tab w:val="left" w:pos="7740"/>
                <w:tab w:val="left" w:pos="10620"/>
              </w:tabs>
            </w:pPr>
            <w:r w:rsidRPr="000B510F">
              <w:rPr>
                <w:sz w:val="20"/>
              </w:rPr>
              <w:t>Indicate rubber or rawhide mallet head.</w:t>
            </w:r>
          </w:p>
        </w:tc>
        <w:tc>
          <w:tcPr>
            <w:tcW w:w="900" w:type="dxa"/>
            <w:tcBorders>
              <w:bottom w:val="single" w:sz="4" w:space="0" w:color="auto"/>
            </w:tcBorders>
            <w:shd w:val="clear" w:color="auto" w:fill="auto"/>
            <w:vAlign w:val="center"/>
          </w:tcPr>
          <w:p w:rsidR="00E442C5" w:rsidRPr="000B510F" w:rsidRDefault="005B7F7C" w:rsidP="007F6551">
            <w:pPr>
              <w:jc w:val="center"/>
              <w:rPr>
                <w:sz w:val="18"/>
                <w:szCs w:val="18"/>
              </w:rPr>
            </w:pPr>
            <w:r>
              <w:rPr>
                <w:sz w:val="18"/>
                <w:szCs w:val="18"/>
              </w:rPr>
              <w:fldChar w:fldCharType="begin">
                <w:ffData>
                  <w:name w:val=""/>
                  <w:enabled/>
                  <w:calcOnExit w:val="0"/>
                  <w:statusText w:type="text" w:val="Calibration #1. Enter rubber or rawhide mallet head."/>
                  <w:textInput/>
                </w:ffData>
              </w:fldChar>
            </w:r>
            <w:r w:rsidR="00BE51C5">
              <w:rPr>
                <w:sz w:val="18"/>
                <w:szCs w:val="18"/>
              </w:rPr>
              <w:instrText xml:space="preserve"> FORMTEXT </w:instrText>
            </w:r>
            <w:r>
              <w:rPr>
                <w:sz w:val="18"/>
                <w:szCs w:val="18"/>
              </w:rPr>
            </w:r>
            <w:r>
              <w:rPr>
                <w:sz w:val="18"/>
                <w:szCs w:val="18"/>
              </w:rPr>
              <w:fldChar w:fldCharType="separate"/>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Pr>
                <w:sz w:val="18"/>
                <w:szCs w:val="18"/>
              </w:rPr>
              <w:fldChar w:fldCharType="end"/>
            </w:r>
          </w:p>
        </w:tc>
        <w:tc>
          <w:tcPr>
            <w:tcW w:w="900" w:type="dxa"/>
            <w:tcBorders>
              <w:bottom w:val="single" w:sz="4" w:space="0" w:color="auto"/>
            </w:tcBorders>
            <w:shd w:val="clear" w:color="auto" w:fill="auto"/>
            <w:vAlign w:val="center"/>
          </w:tcPr>
          <w:p w:rsidR="00E442C5" w:rsidRPr="000B510F" w:rsidRDefault="005B7F7C" w:rsidP="000B510F">
            <w:pPr>
              <w:jc w:val="center"/>
              <w:rPr>
                <w:sz w:val="18"/>
                <w:szCs w:val="18"/>
              </w:rPr>
            </w:pPr>
            <w:r>
              <w:rPr>
                <w:sz w:val="18"/>
                <w:szCs w:val="18"/>
              </w:rPr>
              <w:fldChar w:fldCharType="begin">
                <w:ffData>
                  <w:name w:val=""/>
                  <w:enabled/>
                  <w:calcOnExit w:val="0"/>
                  <w:statusText w:type="text" w:val="Calibration #2. Enter rubber or rawhide mallet head."/>
                  <w:textInput/>
                </w:ffData>
              </w:fldChar>
            </w:r>
            <w:r w:rsidR="00BE51C5">
              <w:rPr>
                <w:sz w:val="18"/>
                <w:szCs w:val="18"/>
              </w:rPr>
              <w:instrText xml:space="preserve"> FORMTEXT </w:instrText>
            </w:r>
            <w:r>
              <w:rPr>
                <w:sz w:val="18"/>
                <w:szCs w:val="18"/>
              </w:rPr>
            </w:r>
            <w:r>
              <w:rPr>
                <w:sz w:val="18"/>
                <w:szCs w:val="18"/>
              </w:rPr>
              <w:fldChar w:fldCharType="separate"/>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Pr>
                <w:sz w:val="18"/>
                <w:szCs w:val="18"/>
              </w:rPr>
              <w:fldChar w:fldCharType="end"/>
            </w:r>
          </w:p>
        </w:tc>
        <w:tc>
          <w:tcPr>
            <w:tcW w:w="900" w:type="dxa"/>
            <w:gridSpan w:val="2"/>
            <w:tcBorders>
              <w:bottom w:val="single" w:sz="4" w:space="0" w:color="auto"/>
            </w:tcBorders>
            <w:shd w:val="clear" w:color="auto" w:fill="auto"/>
            <w:vAlign w:val="center"/>
          </w:tcPr>
          <w:p w:rsidR="00E442C5" w:rsidRPr="000B510F" w:rsidRDefault="005B7F7C" w:rsidP="000B510F">
            <w:pPr>
              <w:jc w:val="center"/>
              <w:rPr>
                <w:sz w:val="18"/>
                <w:szCs w:val="18"/>
              </w:rPr>
            </w:pPr>
            <w:r>
              <w:rPr>
                <w:sz w:val="18"/>
                <w:szCs w:val="18"/>
              </w:rPr>
              <w:fldChar w:fldCharType="begin">
                <w:ffData>
                  <w:name w:val=""/>
                  <w:enabled/>
                  <w:calcOnExit w:val="0"/>
                  <w:statusText w:type="text" w:val="Calibration #3. Enter rubber or rawhide mallet head."/>
                  <w:textInput/>
                </w:ffData>
              </w:fldChar>
            </w:r>
            <w:r w:rsidR="00BE51C5">
              <w:rPr>
                <w:sz w:val="18"/>
                <w:szCs w:val="18"/>
              </w:rPr>
              <w:instrText xml:space="preserve"> FORMTEXT </w:instrText>
            </w:r>
            <w:r>
              <w:rPr>
                <w:sz w:val="18"/>
                <w:szCs w:val="18"/>
              </w:rPr>
            </w:r>
            <w:r>
              <w:rPr>
                <w:sz w:val="18"/>
                <w:szCs w:val="18"/>
              </w:rPr>
              <w:fldChar w:fldCharType="separate"/>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Pr>
                <w:sz w:val="18"/>
                <w:szCs w:val="18"/>
              </w:rPr>
              <w:fldChar w:fldCharType="end"/>
            </w:r>
          </w:p>
        </w:tc>
        <w:tc>
          <w:tcPr>
            <w:tcW w:w="900" w:type="dxa"/>
            <w:gridSpan w:val="2"/>
            <w:tcBorders>
              <w:bottom w:val="single" w:sz="4" w:space="0" w:color="auto"/>
            </w:tcBorders>
            <w:shd w:val="clear" w:color="auto" w:fill="auto"/>
            <w:vAlign w:val="center"/>
          </w:tcPr>
          <w:p w:rsidR="00E442C5" w:rsidRPr="000B510F" w:rsidRDefault="005B7F7C" w:rsidP="000B510F">
            <w:pPr>
              <w:jc w:val="center"/>
              <w:rPr>
                <w:sz w:val="18"/>
                <w:szCs w:val="18"/>
              </w:rPr>
            </w:pPr>
            <w:r>
              <w:rPr>
                <w:sz w:val="18"/>
                <w:szCs w:val="18"/>
              </w:rPr>
              <w:fldChar w:fldCharType="begin">
                <w:ffData>
                  <w:name w:val=""/>
                  <w:enabled/>
                  <w:calcOnExit w:val="0"/>
                  <w:statusText w:type="text" w:val="Calibration #4. Enter rubber or rawhide mallet head."/>
                  <w:textInput/>
                </w:ffData>
              </w:fldChar>
            </w:r>
            <w:r w:rsidR="00BE51C5">
              <w:rPr>
                <w:sz w:val="18"/>
                <w:szCs w:val="18"/>
              </w:rPr>
              <w:instrText xml:space="preserve"> FORMTEXT </w:instrText>
            </w:r>
            <w:r>
              <w:rPr>
                <w:sz w:val="18"/>
                <w:szCs w:val="18"/>
              </w:rPr>
            </w:r>
            <w:r>
              <w:rPr>
                <w:sz w:val="18"/>
                <w:szCs w:val="18"/>
              </w:rPr>
              <w:fldChar w:fldCharType="separate"/>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Pr>
                <w:sz w:val="18"/>
                <w:szCs w:val="18"/>
              </w:rPr>
              <w:fldChar w:fldCharType="end"/>
            </w:r>
          </w:p>
        </w:tc>
        <w:tc>
          <w:tcPr>
            <w:tcW w:w="900" w:type="dxa"/>
            <w:tcBorders>
              <w:bottom w:val="single" w:sz="4" w:space="0" w:color="auto"/>
            </w:tcBorders>
            <w:shd w:val="clear" w:color="auto" w:fill="auto"/>
            <w:vAlign w:val="center"/>
          </w:tcPr>
          <w:p w:rsidR="00E442C5" w:rsidRPr="000B510F" w:rsidRDefault="005B7F7C" w:rsidP="000B510F">
            <w:pPr>
              <w:jc w:val="center"/>
              <w:rPr>
                <w:sz w:val="18"/>
                <w:szCs w:val="18"/>
              </w:rPr>
            </w:pPr>
            <w:r>
              <w:rPr>
                <w:sz w:val="18"/>
                <w:szCs w:val="18"/>
              </w:rPr>
              <w:fldChar w:fldCharType="begin">
                <w:ffData>
                  <w:name w:val=""/>
                  <w:enabled/>
                  <w:calcOnExit w:val="0"/>
                  <w:statusText w:type="text" w:val="Calibration #5. Enter rubber or rawhide mallet head."/>
                  <w:textInput/>
                </w:ffData>
              </w:fldChar>
            </w:r>
            <w:r w:rsidR="00BE51C5">
              <w:rPr>
                <w:sz w:val="18"/>
                <w:szCs w:val="18"/>
              </w:rPr>
              <w:instrText xml:space="preserve"> FORMTEXT </w:instrText>
            </w:r>
            <w:r>
              <w:rPr>
                <w:sz w:val="18"/>
                <w:szCs w:val="18"/>
              </w:rPr>
            </w:r>
            <w:r>
              <w:rPr>
                <w:sz w:val="18"/>
                <w:szCs w:val="18"/>
              </w:rPr>
              <w:fldChar w:fldCharType="separate"/>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Pr>
                <w:sz w:val="18"/>
                <w:szCs w:val="18"/>
              </w:rPr>
              <w:fldChar w:fldCharType="end"/>
            </w:r>
          </w:p>
        </w:tc>
        <w:tc>
          <w:tcPr>
            <w:tcW w:w="900" w:type="dxa"/>
            <w:tcBorders>
              <w:bottom w:val="single" w:sz="4" w:space="0" w:color="auto"/>
            </w:tcBorders>
            <w:shd w:val="clear" w:color="auto" w:fill="auto"/>
            <w:vAlign w:val="center"/>
          </w:tcPr>
          <w:p w:rsidR="00E442C5" w:rsidRPr="000B510F" w:rsidRDefault="005B7F7C" w:rsidP="000B510F">
            <w:pPr>
              <w:jc w:val="center"/>
              <w:rPr>
                <w:sz w:val="18"/>
                <w:szCs w:val="18"/>
              </w:rPr>
            </w:pPr>
            <w:r>
              <w:rPr>
                <w:sz w:val="18"/>
                <w:szCs w:val="18"/>
              </w:rPr>
              <w:fldChar w:fldCharType="begin">
                <w:ffData>
                  <w:name w:val=""/>
                  <w:enabled/>
                  <w:calcOnExit w:val="0"/>
                  <w:statusText w:type="text" w:val="Calibration #6. Enter rubber or rawhide mallet head."/>
                  <w:textInput/>
                </w:ffData>
              </w:fldChar>
            </w:r>
            <w:r w:rsidR="00BE51C5">
              <w:rPr>
                <w:sz w:val="18"/>
                <w:szCs w:val="18"/>
              </w:rPr>
              <w:instrText xml:space="preserve"> FORMTEXT </w:instrText>
            </w:r>
            <w:r>
              <w:rPr>
                <w:sz w:val="18"/>
                <w:szCs w:val="18"/>
              </w:rPr>
            </w:r>
            <w:r>
              <w:rPr>
                <w:sz w:val="18"/>
                <w:szCs w:val="18"/>
              </w:rPr>
              <w:fldChar w:fldCharType="separate"/>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sidR="00BE51C5">
              <w:rPr>
                <w:noProof/>
                <w:sz w:val="18"/>
                <w:szCs w:val="18"/>
              </w:rPr>
              <w:t> </w:t>
            </w:r>
            <w:r>
              <w:rPr>
                <w:sz w:val="18"/>
                <w:szCs w:val="18"/>
              </w:rPr>
              <w:fldChar w:fldCharType="end"/>
            </w:r>
          </w:p>
        </w:tc>
      </w:tr>
      <w:tr w:rsidR="00E442C5" w:rsidRPr="000B510F" w:rsidTr="000B510F">
        <w:trPr>
          <w:trHeight w:hRule="exact" w:val="144"/>
        </w:trPr>
        <w:tc>
          <w:tcPr>
            <w:tcW w:w="10800" w:type="dxa"/>
            <w:gridSpan w:val="15"/>
            <w:tcBorders>
              <w:left w:val="nil"/>
              <w:right w:val="nil"/>
            </w:tcBorders>
            <w:shd w:val="clear" w:color="auto" w:fill="auto"/>
          </w:tcPr>
          <w:p w:rsidR="00E442C5" w:rsidRPr="000B510F" w:rsidRDefault="00E442C5" w:rsidP="00315AD7">
            <w:pPr>
              <w:rPr>
                <w:sz w:val="20"/>
              </w:rPr>
            </w:pPr>
          </w:p>
        </w:tc>
      </w:tr>
      <w:tr w:rsidR="00E442C5" w:rsidRPr="000B510F" w:rsidTr="000B510F">
        <w:trPr>
          <w:trHeight w:hRule="exact" w:val="288"/>
        </w:trPr>
        <w:tc>
          <w:tcPr>
            <w:tcW w:w="10800" w:type="dxa"/>
            <w:gridSpan w:val="15"/>
            <w:tcBorders>
              <w:bottom w:val="single" w:sz="4" w:space="0" w:color="auto"/>
            </w:tcBorders>
            <w:shd w:val="clear" w:color="auto" w:fill="auto"/>
            <w:vAlign w:val="center"/>
          </w:tcPr>
          <w:p w:rsidR="00E442C5" w:rsidRPr="000B510F" w:rsidRDefault="00E442C5" w:rsidP="000B510F">
            <w:pPr>
              <w:tabs>
                <w:tab w:val="left" w:pos="10620"/>
              </w:tabs>
              <w:rPr>
                <w:sz w:val="20"/>
              </w:rPr>
            </w:pPr>
            <w:r w:rsidRPr="000B510F">
              <w:rPr>
                <w:sz w:val="20"/>
              </w:rPr>
              <w:t xml:space="preserve">Name of Inspector/Comments:  (For </w:t>
            </w:r>
            <w:r w:rsidR="00013808" w:rsidRPr="000B510F">
              <w:rPr>
                <w:sz w:val="20"/>
              </w:rPr>
              <w:t>BMPR</w:t>
            </w:r>
            <w:r w:rsidR="00CB0A5F" w:rsidRPr="000B510F">
              <w:rPr>
                <w:sz w:val="20"/>
              </w:rPr>
              <w:t>*</w:t>
            </w:r>
            <w:r w:rsidRPr="000B510F">
              <w:rPr>
                <w:sz w:val="20"/>
              </w:rPr>
              <w:t>: Supervisor shall initial each calibration following completion.)</w:t>
            </w:r>
          </w:p>
        </w:tc>
      </w:tr>
      <w:tr w:rsidR="00E442C5" w:rsidRPr="000B510F" w:rsidTr="000B510F">
        <w:trPr>
          <w:trHeight w:hRule="exact" w:val="288"/>
        </w:trPr>
        <w:tc>
          <w:tcPr>
            <w:tcW w:w="720" w:type="dxa"/>
            <w:tcBorders>
              <w:bottom w:val="single" w:sz="4" w:space="0" w:color="auto"/>
              <w:right w:val="single" w:sz="4" w:space="0" w:color="auto"/>
            </w:tcBorders>
            <w:shd w:val="clear" w:color="auto" w:fill="auto"/>
            <w:vAlign w:val="center"/>
          </w:tcPr>
          <w:p w:rsidR="00E442C5" w:rsidRPr="000B510F" w:rsidRDefault="00E442C5" w:rsidP="000F3986">
            <w:pPr>
              <w:rPr>
                <w:sz w:val="20"/>
              </w:rPr>
            </w:pPr>
            <w:r w:rsidRPr="000B510F">
              <w:rPr>
                <w:sz w:val="20"/>
              </w:rPr>
              <w:t># 1</w:t>
            </w:r>
          </w:p>
        </w:tc>
        <w:bookmarkStart w:id="1" w:name="Text1"/>
        <w:tc>
          <w:tcPr>
            <w:tcW w:w="10080" w:type="dxa"/>
            <w:gridSpan w:val="14"/>
            <w:tcBorders>
              <w:left w:val="single" w:sz="4" w:space="0" w:color="auto"/>
              <w:bottom w:val="single" w:sz="4" w:space="0" w:color="auto"/>
            </w:tcBorders>
            <w:shd w:val="clear" w:color="auto" w:fill="auto"/>
            <w:vAlign w:val="center"/>
          </w:tcPr>
          <w:p w:rsidR="00E442C5" w:rsidRPr="000B510F" w:rsidRDefault="005B7F7C" w:rsidP="000F3986">
            <w:pPr>
              <w:rPr>
                <w:sz w:val="20"/>
              </w:rPr>
            </w:pPr>
            <w:r>
              <w:rPr>
                <w:sz w:val="20"/>
              </w:rPr>
              <w:fldChar w:fldCharType="begin">
                <w:ffData>
                  <w:name w:val="Text1"/>
                  <w:enabled/>
                  <w:calcOnExit w:val="0"/>
                  <w:statusText w:type="text" w:val="#1. Enter name of inspector and comment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bookmarkEnd w:id="1"/>
          </w:p>
        </w:tc>
      </w:tr>
      <w:tr w:rsidR="00E442C5" w:rsidRPr="000B510F" w:rsidTr="000B510F">
        <w:trPr>
          <w:trHeight w:hRule="exact" w:val="288"/>
        </w:trPr>
        <w:tc>
          <w:tcPr>
            <w:tcW w:w="720" w:type="dxa"/>
            <w:tcBorders>
              <w:top w:val="single" w:sz="4" w:space="0" w:color="auto"/>
              <w:bottom w:val="single" w:sz="4" w:space="0" w:color="auto"/>
              <w:right w:val="single" w:sz="4" w:space="0" w:color="auto"/>
            </w:tcBorders>
            <w:shd w:val="clear" w:color="auto" w:fill="auto"/>
            <w:vAlign w:val="center"/>
          </w:tcPr>
          <w:p w:rsidR="00E442C5" w:rsidRPr="000B510F" w:rsidRDefault="00E442C5" w:rsidP="000F3986">
            <w:pPr>
              <w:rPr>
                <w:sz w:val="20"/>
              </w:rPr>
            </w:pPr>
            <w:r w:rsidRPr="000B510F">
              <w:rPr>
                <w:sz w:val="20"/>
              </w:rPr>
              <w:t># 2</w:t>
            </w:r>
          </w:p>
        </w:tc>
        <w:tc>
          <w:tcPr>
            <w:tcW w:w="10080" w:type="dxa"/>
            <w:gridSpan w:val="14"/>
            <w:tcBorders>
              <w:top w:val="single" w:sz="4" w:space="0" w:color="auto"/>
              <w:left w:val="single" w:sz="4" w:space="0" w:color="auto"/>
              <w:bottom w:val="single" w:sz="4" w:space="0" w:color="auto"/>
            </w:tcBorders>
            <w:shd w:val="clear" w:color="auto" w:fill="auto"/>
            <w:vAlign w:val="center"/>
          </w:tcPr>
          <w:p w:rsidR="00E442C5" w:rsidRPr="000B510F" w:rsidRDefault="005B7F7C" w:rsidP="000F3986">
            <w:pPr>
              <w:rPr>
                <w:sz w:val="20"/>
              </w:rPr>
            </w:pPr>
            <w:r>
              <w:rPr>
                <w:sz w:val="20"/>
              </w:rPr>
              <w:fldChar w:fldCharType="begin">
                <w:ffData>
                  <w:name w:val=""/>
                  <w:enabled/>
                  <w:calcOnExit w:val="0"/>
                  <w:statusText w:type="text" w:val="#2. Enter name of inspector and comment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r>
      <w:tr w:rsidR="00E442C5" w:rsidRPr="000B510F" w:rsidTr="000B510F">
        <w:trPr>
          <w:trHeight w:hRule="exact" w:val="288"/>
        </w:trPr>
        <w:tc>
          <w:tcPr>
            <w:tcW w:w="720" w:type="dxa"/>
            <w:tcBorders>
              <w:top w:val="single" w:sz="4" w:space="0" w:color="auto"/>
              <w:bottom w:val="single" w:sz="4" w:space="0" w:color="auto"/>
              <w:right w:val="single" w:sz="4" w:space="0" w:color="auto"/>
            </w:tcBorders>
            <w:shd w:val="clear" w:color="auto" w:fill="auto"/>
            <w:vAlign w:val="center"/>
          </w:tcPr>
          <w:p w:rsidR="00E442C5" w:rsidRPr="000B510F" w:rsidRDefault="00E442C5" w:rsidP="000F3986">
            <w:pPr>
              <w:rPr>
                <w:sz w:val="20"/>
              </w:rPr>
            </w:pPr>
            <w:r w:rsidRPr="000B510F">
              <w:rPr>
                <w:sz w:val="20"/>
              </w:rPr>
              <w:t># 3</w:t>
            </w:r>
          </w:p>
        </w:tc>
        <w:tc>
          <w:tcPr>
            <w:tcW w:w="10080" w:type="dxa"/>
            <w:gridSpan w:val="14"/>
            <w:tcBorders>
              <w:top w:val="single" w:sz="4" w:space="0" w:color="auto"/>
              <w:left w:val="single" w:sz="4" w:space="0" w:color="auto"/>
              <w:bottom w:val="single" w:sz="4" w:space="0" w:color="auto"/>
            </w:tcBorders>
            <w:shd w:val="clear" w:color="auto" w:fill="auto"/>
            <w:vAlign w:val="center"/>
          </w:tcPr>
          <w:p w:rsidR="00E442C5" w:rsidRPr="000B510F" w:rsidRDefault="005B7F7C" w:rsidP="000F3986">
            <w:pPr>
              <w:rPr>
                <w:sz w:val="20"/>
              </w:rPr>
            </w:pPr>
            <w:r>
              <w:rPr>
                <w:sz w:val="20"/>
              </w:rPr>
              <w:fldChar w:fldCharType="begin">
                <w:ffData>
                  <w:name w:val=""/>
                  <w:enabled/>
                  <w:calcOnExit w:val="0"/>
                  <w:statusText w:type="text" w:val="#3. Enter name of inspector and comment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r>
      <w:tr w:rsidR="00E442C5" w:rsidRPr="000B510F" w:rsidTr="000B510F">
        <w:trPr>
          <w:trHeight w:hRule="exact" w:val="288"/>
        </w:trPr>
        <w:tc>
          <w:tcPr>
            <w:tcW w:w="720" w:type="dxa"/>
            <w:tcBorders>
              <w:top w:val="single" w:sz="4" w:space="0" w:color="auto"/>
              <w:bottom w:val="single" w:sz="4" w:space="0" w:color="auto"/>
              <w:right w:val="single" w:sz="4" w:space="0" w:color="auto"/>
            </w:tcBorders>
            <w:shd w:val="clear" w:color="auto" w:fill="auto"/>
            <w:vAlign w:val="center"/>
          </w:tcPr>
          <w:p w:rsidR="00E442C5" w:rsidRPr="000B510F" w:rsidRDefault="00E442C5" w:rsidP="000F3986">
            <w:pPr>
              <w:rPr>
                <w:sz w:val="20"/>
              </w:rPr>
            </w:pPr>
            <w:r w:rsidRPr="000B510F">
              <w:rPr>
                <w:sz w:val="20"/>
              </w:rPr>
              <w:t># 4</w:t>
            </w:r>
          </w:p>
        </w:tc>
        <w:tc>
          <w:tcPr>
            <w:tcW w:w="10080" w:type="dxa"/>
            <w:gridSpan w:val="14"/>
            <w:tcBorders>
              <w:top w:val="single" w:sz="4" w:space="0" w:color="auto"/>
              <w:left w:val="single" w:sz="4" w:space="0" w:color="auto"/>
              <w:bottom w:val="single" w:sz="4" w:space="0" w:color="auto"/>
            </w:tcBorders>
            <w:shd w:val="clear" w:color="auto" w:fill="auto"/>
            <w:vAlign w:val="center"/>
          </w:tcPr>
          <w:p w:rsidR="00E442C5" w:rsidRPr="000B510F" w:rsidRDefault="005B7F7C" w:rsidP="000F3986">
            <w:pPr>
              <w:rPr>
                <w:sz w:val="20"/>
              </w:rPr>
            </w:pPr>
            <w:r>
              <w:rPr>
                <w:sz w:val="20"/>
              </w:rPr>
              <w:fldChar w:fldCharType="begin">
                <w:ffData>
                  <w:name w:val=""/>
                  <w:enabled/>
                  <w:calcOnExit w:val="0"/>
                  <w:statusText w:type="text" w:val="#4. Enter name of inspector and comment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r>
      <w:tr w:rsidR="00E442C5" w:rsidRPr="000B510F" w:rsidTr="000B510F">
        <w:trPr>
          <w:trHeight w:hRule="exact" w:val="288"/>
        </w:trPr>
        <w:tc>
          <w:tcPr>
            <w:tcW w:w="720" w:type="dxa"/>
            <w:tcBorders>
              <w:top w:val="single" w:sz="4" w:space="0" w:color="auto"/>
              <w:bottom w:val="single" w:sz="4" w:space="0" w:color="auto"/>
              <w:right w:val="single" w:sz="4" w:space="0" w:color="auto"/>
            </w:tcBorders>
            <w:shd w:val="clear" w:color="auto" w:fill="auto"/>
            <w:vAlign w:val="center"/>
          </w:tcPr>
          <w:p w:rsidR="00E442C5" w:rsidRPr="000B510F" w:rsidRDefault="00E442C5" w:rsidP="000F3986">
            <w:pPr>
              <w:rPr>
                <w:sz w:val="20"/>
              </w:rPr>
            </w:pPr>
            <w:r w:rsidRPr="000B510F">
              <w:rPr>
                <w:sz w:val="20"/>
              </w:rPr>
              <w:t># 5</w:t>
            </w:r>
          </w:p>
        </w:tc>
        <w:tc>
          <w:tcPr>
            <w:tcW w:w="10080" w:type="dxa"/>
            <w:gridSpan w:val="14"/>
            <w:tcBorders>
              <w:top w:val="single" w:sz="4" w:space="0" w:color="auto"/>
              <w:left w:val="single" w:sz="4" w:space="0" w:color="auto"/>
              <w:bottom w:val="single" w:sz="4" w:space="0" w:color="auto"/>
            </w:tcBorders>
            <w:shd w:val="clear" w:color="auto" w:fill="auto"/>
            <w:vAlign w:val="center"/>
          </w:tcPr>
          <w:p w:rsidR="00E442C5" w:rsidRPr="000B510F" w:rsidRDefault="005B7F7C" w:rsidP="000F3986">
            <w:pPr>
              <w:rPr>
                <w:sz w:val="20"/>
              </w:rPr>
            </w:pPr>
            <w:r>
              <w:rPr>
                <w:sz w:val="20"/>
              </w:rPr>
              <w:fldChar w:fldCharType="begin">
                <w:ffData>
                  <w:name w:val=""/>
                  <w:enabled/>
                  <w:calcOnExit w:val="0"/>
                  <w:statusText w:type="text" w:val="#5. Enter name of inspector and comment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r>
      <w:tr w:rsidR="00E442C5" w:rsidRPr="000B510F" w:rsidTr="000B510F">
        <w:trPr>
          <w:trHeight w:hRule="exact" w:val="288"/>
        </w:trPr>
        <w:tc>
          <w:tcPr>
            <w:tcW w:w="720" w:type="dxa"/>
            <w:tcBorders>
              <w:top w:val="single" w:sz="4" w:space="0" w:color="auto"/>
              <w:bottom w:val="single" w:sz="4" w:space="0" w:color="auto"/>
              <w:right w:val="single" w:sz="4" w:space="0" w:color="auto"/>
            </w:tcBorders>
            <w:shd w:val="clear" w:color="auto" w:fill="auto"/>
            <w:vAlign w:val="center"/>
          </w:tcPr>
          <w:p w:rsidR="00E442C5" w:rsidRPr="000B510F" w:rsidRDefault="00E442C5" w:rsidP="000F3986">
            <w:pPr>
              <w:rPr>
                <w:sz w:val="20"/>
              </w:rPr>
            </w:pPr>
            <w:r w:rsidRPr="000B510F">
              <w:rPr>
                <w:sz w:val="20"/>
              </w:rPr>
              <w:t># 6</w:t>
            </w:r>
          </w:p>
        </w:tc>
        <w:tc>
          <w:tcPr>
            <w:tcW w:w="10080" w:type="dxa"/>
            <w:gridSpan w:val="14"/>
            <w:tcBorders>
              <w:top w:val="single" w:sz="4" w:space="0" w:color="auto"/>
              <w:left w:val="single" w:sz="4" w:space="0" w:color="auto"/>
              <w:bottom w:val="single" w:sz="4" w:space="0" w:color="auto"/>
            </w:tcBorders>
            <w:shd w:val="clear" w:color="auto" w:fill="auto"/>
            <w:vAlign w:val="center"/>
          </w:tcPr>
          <w:p w:rsidR="00E442C5" w:rsidRPr="000B510F" w:rsidRDefault="005B7F7C" w:rsidP="000F3986">
            <w:pPr>
              <w:rPr>
                <w:sz w:val="20"/>
              </w:rPr>
            </w:pPr>
            <w:r>
              <w:rPr>
                <w:sz w:val="20"/>
              </w:rPr>
              <w:fldChar w:fldCharType="begin">
                <w:ffData>
                  <w:name w:val=""/>
                  <w:enabled/>
                  <w:calcOnExit w:val="0"/>
                  <w:statusText w:type="text" w:val="#6. Enter name of inspector and comments."/>
                  <w:textInput/>
                </w:ffData>
              </w:fldChar>
            </w:r>
            <w:r w:rsidR="00BE51C5">
              <w:rPr>
                <w:sz w:val="20"/>
              </w:rPr>
              <w:instrText xml:space="preserve"> FORMTEXT </w:instrText>
            </w:r>
            <w:r>
              <w:rPr>
                <w:sz w:val="20"/>
              </w:rPr>
            </w:r>
            <w:r>
              <w:rPr>
                <w:sz w:val="20"/>
              </w:rPr>
              <w:fldChar w:fldCharType="separate"/>
            </w:r>
            <w:r w:rsidR="00BE51C5">
              <w:rPr>
                <w:noProof/>
                <w:sz w:val="20"/>
              </w:rPr>
              <w:t> </w:t>
            </w:r>
            <w:r w:rsidR="00BE51C5">
              <w:rPr>
                <w:noProof/>
                <w:sz w:val="20"/>
              </w:rPr>
              <w:t> </w:t>
            </w:r>
            <w:r w:rsidR="00BE51C5">
              <w:rPr>
                <w:noProof/>
                <w:sz w:val="20"/>
              </w:rPr>
              <w:t> </w:t>
            </w:r>
            <w:r w:rsidR="00BE51C5">
              <w:rPr>
                <w:noProof/>
                <w:sz w:val="20"/>
              </w:rPr>
              <w:t> </w:t>
            </w:r>
            <w:r w:rsidR="00BE51C5">
              <w:rPr>
                <w:noProof/>
                <w:sz w:val="20"/>
              </w:rPr>
              <w:t> </w:t>
            </w:r>
            <w:r>
              <w:rPr>
                <w:sz w:val="20"/>
              </w:rPr>
              <w:fldChar w:fldCharType="end"/>
            </w:r>
          </w:p>
        </w:tc>
      </w:tr>
      <w:tr w:rsidR="000F3986" w:rsidRPr="000B510F" w:rsidTr="000B510F">
        <w:trPr>
          <w:trHeight w:hRule="exact" w:val="144"/>
        </w:trPr>
        <w:tc>
          <w:tcPr>
            <w:tcW w:w="10800" w:type="dxa"/>
            <w:gridSpan w:val="15"/>
            <w:tcBorders>
              <w:top w:val="single" w:sz="4" w:space="0" w:color="auto"/>
              <w:left w:val="nil"/>
              <w:bottom w:val="nil"/>
              <w:right w:val="nil"/>
            </w:tcBorders>
            <w:shd w:val="clear" w:color="auto" w:fill="auto"/>
          </w:tcPr>
          <w:p w:rsidR="000F3986" w:rsidRPr="000B510F" w:rsidRDefault="000F3986" w:rsidP="003B477C">
            <w:pPr>
              <w:rPr>
                <w:sz w:val="16"/>
                <w:szCs w:val="2"/>
              </w:rPr>
            </w:pPr>
          </w:p>
        </w:tc>
      </w:tr>
      <w:tr w:rsidR="00013808" w:rsidRPr="000B510F" w:rsidTr="000B510F">
        <w:trPr>
          <w:trHeight w:hRule="exact" w:val="245"/>
        </w:trPr>
        <w:tc>
          <w:tcPr>
            <w:tcW w:w="10800" w:type="dxa"/>
            <w:gridSpan w:val="15"/>
            <w:tcBorders>
              <w:top w:val="nil"/>
              <w:left w:val="nil"/>
              <w:bottom w:val="nil"/>
              <w:right w:val="nil"/>
            </w:tcBorders>
            <w:shd w:val="clear" w:color="auto" w:fill="auto"/>
            <w:vAlign w:val="bottom"/>
          </w:tcPr>
          <w:p w:rsidR="00013808" w:rsidRPr="000B510F" w:rsidRDefault="00013808" w:rsidP="000F3986">
            <w:pPr>
              <w:rPr>
                <w:sz w:val="20"/>
              </w:rPr>
            </w:pPr>
            <w:r w:rsidRPr="000B510F">
              <w:rPr>
                <w:sz w:val="20"/>
              </w:rPr>
              <w:t>*BMPR: IDOT Bureau of Materials and Physical Research</w:t>
            </w:r>
          </w:p>
          <w:p w:rsidR="00013808" w:rsidRPr="000B510F" w:rsidRDefault="00013808" w:rsidP="000F3986">
            <w:pPr>
              <w:rPr>
                <w:sz w:val="20"/>
              </w:rPr>
            </w:pPr>
          </w:p>
        </w:tc>
      </w:tr>
      <w:tr w:rsidR="000F3986" w:rsidRPr="000B510F" w:rsidTr="000B510F">
        <w:trPr>
          <w:trHeight w:hRule="exact" w:val="144"/>
        </w:trPr>
        <w:tc>
          <w:tcPr>
            <w:tcW w:w="10800" w:type="dxa"/>
            <w:gridSpan w:val="15"/>
            <w:tcBorders>
              <w:top w:val="nil"/>
              <w:left w:val="nil"/>
              <w:bottom w:val="single" w:sz="4" w:space="0" w:color="auto"/>
              <w:right w:val="nil"/>
            </w:tcBorders>
            <w:shd w:val="clear" w:color="auto" w:fill="auto"/>
          </w:tcPr>
          <w:p w:rsidR="000F3986" w:rsidRPr="000B510F" w:rsidRDefault="000F3986" w:rsidP="003B477C">
            <w:pPr>
              <w:rPr>
                <w:sz w:val="16"/>
                <w:szCs w:val="2"/>
              </w:rPr>
            </w:pPr>
          </w:p>
        </w:tc>
      </w:tr>
      <w:tr w:rsidR="00E442C5" w:rsidRPr="000B510F" w:rsidTr="0035517C">
        <w:trPr>
          <w:trHeight w:hRule="exact" w:val="1080"/>
        </w:trPr>
        <w:tc>
          <w:tcPr>
            <w:tcW w:w="10800" w:type="dxa"/>
            <w:gridSpan w:val="15"/>
            <w:tcBorders>
              <w:top w:val="single" w:sz="4" w:space="0" w:color="auto"/>
            </w:tcBorders>
            <w:shd w:val="clear" w:color="auto" w:fill="auto"/>
            <w:vAlign w:val="center"/>
          </w:tcPr>
          <w:p w:rsidR="00E442C5" w:rsidRPr="000B510F" w:rsidRDefault="007A179B" w:rsidP="000B510F">
            <w:pPr>
              <w:tabs>
                <w:tab w:val="left" w:pos="162"/>
                <w:tab w:val="left" w:pos="2880"/>
                <w:tab w:val="left" w:pos="3510"/>
                <w:tab w:val="left" w:pos="7200"/>
                <w:tab w:val="left" w:pos="7740"/>
                <w:tab w:val="left" w:pos="10620"/>
              </w:tabs>
              <w:spacing w:before="60" w:after="60"/>
              <w:ind w:left="158" w:hanging="158"/>
              <w:rPr>
                <w:sz w:val="18"/>
                <w:szCs w:val="18"/>
              </w:rPr>
            </w:pPr>
            <w:r>
              <w:rPr>
                <w:sz w:val="18"/>
                <w:szCs w:val="18"/>
                <w:vertAlign w:val="superscript"/>
              </w:rPr>
              <w:t>A</w:t>
            </w:r>
            <w:r w:rsidR="00E442C5" w:rsidRPr="000B510F">
              <w:rPr>
                <w:sz w:val="18"/>
                <w:szCs w:val="18"/>
              </w:rPr>
              <w:tab/>
              <w:t>A “No” answer or measured value outside of indicated tolerances requires the equipment to be repaired or replaced.  For any discrepancy, the applicable inspection reference(s) indicated above shall have precedence over this calibration form.</w:t>
            </w:r>
          </w:p>
          <w:p w:rsidR="00E442C5" w:rsidRPr="000B510F" w:rsidRDefault="007A179B" w:rsidP="00020C3C">
            <w:pPr>
              <w:tabs>
                <w:tab w:val="left" w:pos="162"/>
              </w:tabs>
              <w:spacing w:after="60"/>
              <w:ind w:left="158" w:hanging="158"/>
              <w:rPr>
                <w:sz w:val="18"/>
                <w:szCs w:val="18"/>
              </w:rPr>
            </w:pPr>
            <w:r>
              <w:rPr>
                <w:sz w:val="18"/>
                <w:szCs w:val="18"/>
                <w:vertAlign w:val="superscript"/>
              </w:rPr>
              <w:t>B</w:t>
            </w:r>
            <w:r w:rsidR="00E442C5" w:rsidRPr="000B510F">
              <w:rPr>
                <w:sz w:val="18"/>
                <w:szCs w:val="18"/>
              </w:rPr>
              <w:tab/>
              <w:t>Refer to</w:t>
            </w:r>
            <w:r w:rsidR="00020C3C">
              <w:rPr>
                <w:sz w:val="18"/>
                <w:szCs w:val="18"/>
              </w:rPr>
              <w:t xml:space="preserve"> Illinois Modified AASHTO T 196 </w:t>
            </w:r>
            <w:r w:rsidR="004D32EF" w:rsidRPr="000B510F">
              <w:rPr>
                <w:sz w:val="18"/>
                <w:szCs w:val="18"/>
              </w:rPr>
              <w:t xml:space="preserve">or ASTM C 173 </w:t>
            </w:r>
            <w:r w:rsidR="00E442C5" w:rsidRPr="000B510F">
              <w:rPr>
                <w:sz w:val="18"/>
                <w:szCs w:val="18"/>
              </w:rPr>
              <w:t>to obtain required dimensions for high density polyethylene or other plastic strike-off bars.</w:t>
            </w:r>
          </w:p>
        </w:tc>
      </w:tr>
    </w:tbl>
    <w:p w:rsidR="000C4983" w:rsidRPr="006D698B" w:rsidRDefault="000C4983" w:rsidP="00424C90">
      <w:pPr>
        <w:rPr>
          <w:sz w:val="2"/>
          <w:szCs w:val="2"/>
        </w:rPr>
      </w:pPr>
    </w:p>
    <w:sectPr w:rsidR="000C4983" w:rsidRPr="006D698B" w:rsidSect="002608E5">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8F2" w:rsidRDefault="00C558F2">
      <w:r>
        <w:separator/>
      </w:r>
    </w:p>
  </w:endnote>
  <w:endnote w:type="continuationSeparator" w:id="0">
    <w:p w:rsidR="00C558F2" w:rsidRDefault="00C55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F2" w:rsidRPr="00416A21" w:rsidRDefault="00C558F2" w:rsidP="00416A21">
    <w:pPr>
      <w:pStyle w:val="Footer"/>
      <w:tabs>
        <w:tab w:val="clear" w:pos="4320"/>
        <w:tab w:val="clear" w:pos="8640"/>
        <w:tab w:val="center" w:pos="10340"/>
      </w:tabs>
      <w:rPr>
        <w:sz w:val="16"/>
        <w:szCs w:val="16"/>
      </w:rPr>
    </w:pPr>
    <w:r>
      <w:rPr>
        <w:sz w:val="16"/>
        <w:szCs w:val="16"/>
      </w:rPr>
      <w:t xml:space="preserve">Printed </w:t>
    </w:r>
    <w:r w:rsidR="005B7F7C">
      <w:rPr>
        <w:sz w:val="16"/>
        <w:szCs w:val="16"/>
      </w:rPr>
      <w:fldChar w:fldCharType="begin"/>
    </w:r>
    <w:r>
      <w:rPr>
        <w:sz w:val="16"/>
        <w:szCs w:val="16"/>
      </w:rPr>
      <w:instrText xml:space="preserve"> DATE \@ "M/d/yyyy" </w:instrText>
    </w:r>
    <w:r w:rsidR="005B7F7C">
      <w:rPr>
        <w:sz w:val="16"/>
        <w:szCs w:val="16"/>
      </w:rPr>
      <w:fldChar w:fldCharType="separate"/>
    </w:r>
    <w:r w:rsidR="00647500">
      <w:rPr>
        <w:noProof/>
        <w:sz w:val="16"/>
        <w:szCs w:val="16"/>
      </w:rPr>
      <w:t>9/17/2012</w:t>
    </w:r>
    <w:r w:rsidR="005B7F7C">
      <w:rPr>
        <w:sz w:val="16"/>
        <w:szCs w:val="16"/>
      </w:rPr>
      <w:fldChar w:fldCharType="end"/>
    </w:r>
    <w:r>
      <w:rPr>
        <w:sz w:val="16"/>
        <w:szCs w:val="16"/>
      </w:rPr>
      <w:tab/>
      <w:t xml:space="preserve">BMPR PCCQ04 </w:t>
    </w:r>
    <w:r w:rsidR="003E0575">
      <w:rPr>
        <w:sz w:val="16"/>
        <w:szCs w:val="16"/>
      </w:rPr>
      <w:t xml:space="preserve">(Rev. </w:t>
    </w:r>
    <w:r w:rsidR="00647500">
      <w:rPr>
        <w:sz w:val="16"/>
        <w:szCs w:val="16"/>
      </w:rPr>
      <w:t>09/17</w:t>
    </w:r>
    <w:r w:rsidR="003E0575">
      <w:rPr>
        <w:sz w:val="16"/>
        <w:szCs w:val="16"/>
      </w:rPr>
      <w:t>/1</w:t>
    </w:r>
    <w:r w:rsidR="00B8744C">
      <w:rPr>
        <w:sz w:val="16"/>
        <w:szCs w:val="16"/>
      </w:rPr>
      <w:t>2</w:t>
    </w:r>
    <w:r w:rsidR="003E0575">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8F2" w:rsidRDefault="00C558F2">
      <w:r>
        <w:separator/>
      </w:r>
    </w:p>
  </w:footnote>
  <w:footnote w:type="continuationSeparator" w:id="0">
    <w:p w:rsidR="00C558F2" w:rsidRDefault="00C55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0"/>
  <w:proofState w:spelling="clean" w:grammar="clean"/>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08E5"/>
    <w:rsid w:val="00013808"/>
    <w:rsid w:val="00020C3C"/>
    <w:rsid w:val="000514B4"/>
    <w:rsid w:val="0007135C"/>
    <w:rsid w:val="000875FD"/>
    <w:rsid w:val="0009065B"/>
    <w:rsid w:val="000A1EBA"/>
    <w:rsid w:val="000B510F"/>
    <w:rsid w:val="000C4983"/>
    <w:rsid w:val="000C5708"/>
    <w:rsid w:val="000E60DF"/>
    <w:rsid w:val="000F2545"/>
    <w:rsid w:val="000F3986"/>
    <w:rsid w:val="00112A68"/>
    <w:rsid w:val="00135E93"/>
    <w:rsid w:val="00177A46"/>
    <w:rsid w:val="00192A95"/>
    <w:rsid w:val="001A2C05"/>
    <w:rsid w:val="001A3127"/>
    <w:rsid w:val="001C0031"/>
    <w:rsid w:val="001C6D4C"/>
    <w:rsid w:val="001C706E"/>
    <w:rsid w:val="001D0DD7"/>
    <w:rsid w:val="001E1CDC"/>
    <w:rsid w:val="001E3FC5"/>
    <w:rsid w:val="001E7196"/>
    <w:rsid w:val="00202470"/>
    <w:rsid w:val="002054A1"/>
    <w:rsid w:val="002467CA"/>
    <w:rsid w:val="00252C41"/>
    <w:rsid w:val="00253AC0"/>
    <w:rsid w:val="0025444A"/>
    <w:rsid w:val="002608E5"/>
    <w:rsid w:val="00267A84"/>
    <w:rsid w:val="00277629"/>
    <w:rsid w:val="002E09B9"/>
    <w:rsid w:val="002F133F"/>
    <w:rsid w:val="002F79CC"/>
    <w:rsid w:val="00305E3C"/>
    <w:rsid w:val="00315AD7"/>
    <w:rsid w:val="003415F0"/>
    <w:rsid w:val="00350235"/>
    <w:rsid w:val="0035517C"/>
    <w:rsid w:val="00396DEA"/>
    <w:rsid w:val="003B477C"/>
    <w:rsid w:val="003D7B9F"/>
    <w:rsid w:val="003E0575"/>
    <w:rsid w:val="00416A21"/>
    <w:rsid w:val="00423BE1"/>
    <w:rsid w:val="00424C90"/>
    <w:rsid w:val="0042725D"/>
    <w:rsid w:val="00462036"/>
    <w:rsid w:val="00486A00"/>
    <w:rsid w:val="004A492F"/>
    <w:rsid w:val="004A6044"/>
    <w:rsid w:val="004D32EF"/>
    <w:rsid w:val="004E5670"/>
    <w:rsid w:val="004F4DEF"/>
    <w:rsid w:val="004F5CBC"/>
    <w:rsid w:val="00507A1E"/>
    <w:rsid w:val="00507F4D"/>
    <w:rsid w:val="005147B3"/>
    <w:rsid w:val="00551C45"/>
    <w:rsid w:val="005572FB"/>
    <w:rsid w:val="00561287"/>
    <w:rsid w:val="005626B5"/>
    <w:rsid w:val="00563CD5"/>
    <w:rsid w:val="00565E4C"/>
    <w:rsid w:val="00586966"/>
    <w:rsid w:val="005B0AB9"/>
    <w:rsid w:val="005B0AE4"/>
    <w:rsid w:val="005B7F7C"/>
    <w:rsid w:val="005E26AB"/>
    <w:rsid w:val="005F0049"/>
    <w:rsid w:val="005F3735"/>
    <w:rsid w:val="00607FC7"/>
    <w:rsid w:val="0063272F"/>
    <w:rsid w:val="00634BAB"/>
    <w:rsid w:val="00647500"/>
    <w:rsid w:val="00652FF2"/>
    <w:rsid w:val="00660BAE"/>
    <w:rsid w:val="00661D4D"/>
    <w:rsid w:val="00682068"/>
    <w:rsid w:val="00682E1E"/>
    <w:rsid w:val="006B379B"/>
    <w:rsid w:val="006C763D"/>
    <w:rsid w:val="006D081C"/>
    <w:rsid w:val="006D698B"/>
    <w:rsid w:val="006F5416"/>
    <w:rsid w:val="007831D9"/>
    <w:rsid w:val="00790EFD"/>
    <w:rsid w:val="007A179B"/>
    <w:rsid w:val="007D6B65"/>
    <w:rsid w:val="007E4063"/>
    <w:rsid w:val="007F6551"/>
    <w:rsid w:val="007F6AB8"/>
    <w:rsid w:val="00801DFD"/>
    <w:rsid w:val="00823417"/>
    <w:rsid w:val="0084279B"/>
    <w:rsid w:val="00844AB1"/>
    <w:rsid w:val="00857BFD"/>
    <w:rsid w:val="00860E97"/>
    <w:rsid w:val="00875226"/>
    <w:rsid w:val="008A164E"/>
    <w:rsid w:val="008C31D2"/>
    <w:rsid w:val="00907997"/>
    <w:rsid w:val="00925A19"/>
    <w:rsid w:val="00930303"/>
    <w:rsid w:val="00943771"/>
    <w:rsid w:val="009444C5"/>
    <w:rsid w:val="0094565A"/>
    <w:rsid w:val="009545D8"/>
    <w:rsid w:val="00994EA3"/>
    <w:rsid w:val="009B136C"/>
    <w:rsid w:val="009B2172"/>
    <w:rsid w:val="009C3836"/>
    <w:rsid w:val="009F4A08"/>
    <w:rsid w:val="00A0138F"/>
    <w:rsid w:val="00A40F05"/>
    <w:rsid w:val="00A434A8"/>
    <w:rsid w:val="00A475A0"/>
    <w:rsid w:val="00A64606"/>
    <w:rsid w:val="00A64FBC"/>
    <w:rsid w:val="00A66B2E"/>
    <w:rsid w:val="00A94FFC"/>
    <w:rsid w:val="00AA25F2"/>
    <w:rsid w:val="00B01057"/>
    <w:rsid w:val="00B16C00"/>
    <w:rsid w:val="00B2092C"/>
    <w:rsid w:val="00B47A40"/>
    <w:rsid w:val="00B53C71"/>
    <w:rsid w:val="00B5557E"/>
    <w:rsid w:val="00B80950"/>
    <w:rsid w:val="00B81691"/>
    <w:rsid w:val="00B8744C"/>
    <w:rsid w:val="00B90E6A"/>
    <w:rsid w:val="00BC71F2"/>
    <w:rsid w:val="00BE2CB2"/>
    <w:rsid w:val="00BE51C5"/>
    <w:rsid w:val="00C00299"/>
    <w:rsid w:val="00C15237"/>
    <w:rsid w:val="00C251DE"/>
    <w:rsid w:val="00C47020"/>
    <w:rsid w:val="00C558F2"/>
    <w:rsid w:val="00C65ADE"/>
    <w:rsid w:val="00C84CBA"/>
    <w:rsid w:val="00C859F8"/>
    <w:rsid w:val="00C94153"/>
    <w:rsid w:val="00CB0A5F"/>
    <w:rsid w:val="00D3172D"/>
    <w:rsid w:val="00D36A40"/>
    <w:rsid w:val="00D36FAA"/>
    <w:rsid w:val="00D5415E"/>
    <w:rsid w:val="00D67CEB"/>
    <w:rsid w:val="00D9135F"/>
    <w:rsid w:val="00D92AB5"/>
    <w:rsid w:val="00D949DE"/>
    <w:rsid w:val="00DA2790"/>
    <w:rsid w:val="00DB475F"/>
    <w:rsid w:val="00DC3C8A"/>
    <w:rsid w:val="00DF3060"/>
    <w:rsid w:val="00E06BD0"/>
    <w:rsid w:val="00E073BB"/>
    <w:rsid w:val="00E1456B"/>
    <w:rsid w:val="00E2109E"/>
    <w:rsid w:val="00E2265B"/>
    <w:rsid w:val="00E3790B"/>
    <w:rsid w:val="00E442C5"/>
    <w:rsid w:val="00E54E5F"/>
    <w:rsid w:val="00E656C9"/>
    <w:rsid w:val="00E72FFA"/>
    <w:rsid w:val="00EA4586"/>
    <w:rsid w:val="00EB6247"/>
    <w:rsid w:val="00EE7FC7"/>
    <w:rsid w:val="00F04C28"/>
    <w:rsid w:val="00F06415"/>
    <w:rsid w:val="00F10457"/>
    <w:rsid w:val="00F109FD"/>
    <w:rsid w:val="00F17527"/>
    <w:rsid w:val="00F21BCC"/>
    <w:rsid w:val="00F33029"/>
    <w:rsid w:val="00F3674D"/>
    <w:rsid w:val="00F43806"/>
    <w:rsid w:val="00F5630B"/>
    <w:rsid w:val="00F62EBC"/>
    <w:rsid w:val="00F67856"/>
    <w:rsid w:val="00F7332C"/>
    <w:rsid w:val="00FB2167"/>
    <w:rsid w:val="00FC586C"/>
    <w:rsid w:val="00FD116E"/>
    <w:rsid w:val="00FD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8E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7020"/>
    <w:rPr>
      <w:color w:val="0000FF"/>
      <w:u w:val="single"/>
    </w:rPr>
  </w:style>
  <w:style w:type="paragraph" w:styleId="Header">
    <w:name w:val="header"/>
    <w:basedOn w:val="Normal"/>
    <w:rsid w:val="00416A21"/>
    <w:pPr>
      <w:tabs>
        <w:tab w:val="center" w:pos="4320"/>
        <w:tab w:val="right" w:pos="8640"/>
      </w:tabs>
    </w:pPr>
  </w:style>
  <w:style w:type="paragraph" w:styleId="Footer">
    <w:name w:val="footer"/>
    <w:basedOn w:val="Normal"/>
    <w:rsid w:val="00416A21"/>
    <w:pPr>
      <w:tabs>
        <w:tab w:val="center" w:pos="4320"/>
        <w:tab w:val="right" w:pos="8640"/>
      </w:tabs>
    </w:pPr>
  </w:style>
  <w:style w:type="character" w:styleId="PageNumber">
    <w:name w:val="page number"/>
    <w:basedOn w:val="DefaultParagraphFont"/>
    <w:rsid w:val="0084279B"/>
  </w:style>
  <w:style w:type="paragraph" w:styleId="BalloonText">
    <w:name w:val="Balloon Text"/>
    <w:basedOn w:val="Normal"/>
    <w:link w:val="BalloonTextChar"/>
    <w:rsid w:val="00652FF2"/>
    <w:rPr>
      <w:rFonts w:ascii="Tahoma" w:hAnsi="Tahoma" w:cs="Tahoma"/>
      <w:sz w:val="16"/>
      <w:szCs w:val="16"/>
    </w:rPr>
  </w:style>
  <w:style w:type="character" w:customStyle="1" w:styleId="BalloonTextChar">
    <w:name w:val="Balloon Text Char"/>
    <w:basedOn w:val="DefaultParagraphFont"/>
    <w:link w:val="BalloonText"/>
    <w:rsid w:val="00652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1B03B8-DCCA-4F9E-A089-C2CC68B098B0}"/>
</file>

<file path=customXml/itemProps2.xml><?xml version="1.0" encoding="utf-8"?>
<ds:datastoreItem xmlns:ds="http://schemas.openxmlformats.org/officeDocument/2006/customXml" ds:itemID="{4505D0F9-19E3-42EE-B498-F4BF977D01A3}"/>
</file>

<file path=customXml/itemProps3.xml><?xml version="1.0" encoding="utf-8"?>
<ds:datastoreItem xmlns:ds="http://schemas.openxmlformats.org/officeDocument/2006/customXml" ds:itemID="{15D6035B-5BC0-4F10-91F6-F7E260DFC999}"/>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Calibration of Concrete Test Equipment Air Meter, Volumetric</vt:lpstr>
    </vt:vector>
  </TitlesOfParts>
  <Company>IDOT</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Calibration of Concrete Test Equipment Air Meter, Volumetric</dc:title>
  <dc:subject>BMPR PCCQ04</dc:subject>
  <dc:creator>IDOT</dc:creator>
  <cp:lastModifiedBy>luigsj</cp:lastModifiedBy>
  <cp:revision>3</cp:revision>
  <cp:lastPrinted>2008-05-28T18:35:00Z</cp:lastPrinted>
  <dcterms:created xsi:type="dcterms:W3CDTF">2012-09-13T20:35:00Z</dcterms:created>
  <dcterms:modified xsi:type="dcterms:W3CDTF">2012-09-17T20:16:00Z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ContentTypeId">
    <vt:lpwstr>0x0101005D591E628609B542951646C82B7A0117</vt:lpwstr>
  </property>
  <property fmtid="{D5CDD505-2E9C-101B-9397-08002B2CF9AE}" pid="5" name="Order">
    <vt:r8>128900</vt:r8>
  </property>
  <property fmtid="{D5CDD505-2E9C-101B-9397-08002B2CF9AE}" pid="7" name="Document Title">
    <vt:lpwstr>Calibration of Concrete Test Equipment Air Meter, Volumetric</vt:lpwstr>
  </property>
</Properties>
</file>