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"/>
        <w:gridCol w:w="900"/>
        <w:gridCol w:w="180"/>
        <w:gridCol w:w="1260"/>
        <w:gridCol w:w="1260"/>
        <w:gridCol w:w="540"/>
        <w:gridCol w:w="900"/>
        <w:gridCol w:w="900"/>
        <w:gridCol w:w="360"/>
        <w:gridCol w:w="540"/>
        <w:gridCol w:w="360"/>
        <w:gridCol w:w="540"/>
        <w:gridCol w:w="900"/>
        <w:gridCol w:w="900"/>
      </w:tblGrid>
      <w:tr w:rsidR="000C4983" w:rsidRPr="00382740" w:rsidTr="00382740">
        <w:trPr>
          <w:trHeight w:hRule="exact" w:val="1123"/>
        </w:trPr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4983" w:rsidRPr="00382740" w:rsidRDefault="00AC33A4" w:rsidP="000C4983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06650" cy="664210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A3D" w:rsidRPr="000F4A3D" w:rsidRDefault="000F4A3D" w:rsidP="00382740">
            <w:pPr>
              <w:ind w:left="612"/>
              <w:rPr>
                <w:b/>
                <w:sz w:val="12"/>
                <w:szCs w:val="12"/>
              </w:rPr>
            </w:pPr>
          </w:p>
          <w:p w:rsidR="000C4983" w:rsidRPr="00382740" w:rsidRDefault="000C4983" w:rsidP="00382740">
            <w:pPr>
              <w:ind w:left="612"/>
              <w:rPr>
                <w:b/>
                <w:sz w:val="24"/>
              </w:rPr>
            </w:pPr>
            <w:r w:rsidRPr="00382740">
              <w:rPr>
                <w:b/>
                <w:sz w:val="24"/>
              </w:rPr>
              <w:t>Calibration of Concrete Test Equipment</w:t>
            </w:r>
          </w:p>
          <w:p w:rsidR="003D0F0F" w:rsidRPr="00382740" w:rsidRDefault="004A431D" w:rsidP="00382740">
            <w:pPr>
              <w:ind w:left="612"/>
              <w:rPr>
                <w:b/>
                <w:sz w:val="24"/>
              </w:rPr>
            </w:pPr>
            <w:r w:rsidRPr="00382740">
              <w:rPr>
                <w:b/>
                <w:sz w:val="24"/>
              </w:rPr>
              <w:t>Metal Retainers</w:t>
            </w:r>
            <w:r w:rsidR="003D0F0F" w:rsidRPr="00382740">
              <w:rPr>
                <w:b/>
                <w:sz w:val="24"/>
              </w:rPr>
              <w:t xml:space="preserve"> &amp;</w:t>
            </w:r>
            <w:r w:rsidRPr="00382740">
              <w:rPr>
                <w:b/>
                <w:sz w:val="24"/>
              </w:rPr>
              <w:t xml:space="preserve"> </w:t>
            </w:r>
            <w:r w:rsidR="003D0F0F" w:rsidRPr="00382740">
              <w:rPr>
                <w:b/>
                <w:sz w:val="24"/>
              </w:rPr>
              <w:t xml:space="preserve">Neoprene </w:t>
            </w:r>
            <w:r w:rsidRPr="00382740">
              <w:rPr>
                <w:b/>
                <w:sz w:val="24"/>
              </w:rPr>
              <w:t>P</w:t>
            </w:r>
            <w:r w:rsidR="003D0F0F" w:rsidRPr="00382740">
              <w:rPr>
                <w:b/>
                <w:sz w:val="24"/>
              </w:rPr>
              <w:t>ads</w:t>
            </w:r>
          </w:p>
        </w:tc>
      </w:tr>
      <w:tr w:rsidR="00E1456B" w:rsidRPr="00382740" w:rsidTr="00382740">
        <w:trPr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56B" w:rsidRPr="00382740" w:rsidRDefault="00E1456B" w:rsidP="000C4983">
            <w:pPr>
              <w:rPr>
                <w:sz w:val="20"/>
              </w:rPr>
            </w:pPr>
          </w:p>
        </w:tc>
      </w:tr>
      <w:tr w:rsidR="00E402B3" w:rsidRPr="00382740" w:rsidTr="000F4A3D">
        <w:trPr>
          <w:trHeight w:hRule="exact" w:val="24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2B3" w:rsidRPr="00382740" w:rsidRDefault="00E402B3" w:rsidP="000F4A3D">
            <w:pPr>
              <w:rPr>
                <w:sz w:val="20"/>
              </w:rPr>
            </w:pPr>
            <w:r w:rsidRPr="00382740">
              <w:rPr>
                <w:sz w:val="20"/>
              </w:rPr>
              <w:t>Owner of Equipment: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2B3" w:rsidRPr="00382740" w:rsidRDefault="00E402B3" w:rsidP="000F4A3D">
            <w:pPr>
              <w:rPr>
                <w:sz w:val="20"/>
              </w:rPr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2B3" w:rsidRPr="00382740" w:rsidRDefault="00E402B3" w:rsidP="000F4A3D">
            <w:pPr>
              <w:jc w:val="right"/>
              <w:rPr>
                <w:sz w:val="20"/>
              </w:rPr>
            </w:pPr>
            <w:r w:rsidRPr="00382740">
              <w:rPr>
                <w:sz w:val="20"/>
              </w:rPr>
              <w:t>Manufactured By: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2B3" w:rsidRPr="00382740" w:rsidRDefault="00E402B3" w:rsidP="000F4A3D">
            <w:pPr>
              <w:rPr>
                <w:sz w:val="20"/>
              </w:rPr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E1456B" w:rsidRPr="00382740" w:rsidTr="00382740">
        <w:trPr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56B" w:rsidRPr="00382740" w:rsidRDefault="00E1456B" w:rsidP="000C4983">
            <w:pPr>
              <w:rPr>
                <w:sz w:val="20"/>
              </w:rPr>
            </w:pPr>
          </w:p>
        </w:tc>
      </w:tr>
      <w:tr w:rsidR="00E402B3" w:rsidRPr="00382740" w:rsidTr="000F4A3D">
        <w:trPr>
          <w:trHeight w:hRule="exact" w:val="24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2B3" w:rsidRPr="00382740" w:rsidRDefault="00E402B3" w:rsidP="000F4A3D">
            <w:pPr>
              <w:rPr>
                <w:sz w:val="20"/>
              </w:rPr>
            </w:pPr>
            <w:r w:rsidRPr="00382740">
              <w:rPr>
                <w:sz w:val="20"/>
              </w:rPr>
              <w:t>Model No.: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2B3" w:rsidRPr="00382740" w:rsidRDefault="00E402B3" w:rsidP="000F4A3D">
            <w:pPr>
              <w:rPr>
                <w:sz w:val="20"/>
              </w:rPr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2B3" w:rsidRPr="00382740" w:rsidRDefault="00E402B3" w:rsidP="000F4A3D">
            <w:pPr>
              <w:jc w:val="right"/>
              <w:rPr>
                <w:sz w:val="20"/>
              </w:rPr>
            </w:pPr>
            <w:r w:rsidRPr="00382740">
              <w:rPr>
                <w:sz w:val="20"/>
              </w:rPr>
              <w:t>Serial No.: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2B3" w:rsidRPr="00382740" w:rsidRDefault="00E402B3" w:rsidP="000F4A3D">
            <w:pPr>
              <w:rPr>
                <w:sz w:val="20"/>
              </w:rPr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2B3" w:rsidRPr="00382740" w:rsidRDefault="00E402B3" w:rsidP="000F4A3D">
            <w:pPr>
              <w:jc w:val="right"/>
              <w:rPr>
                <w:sz w:val="20"/>
              </w:rPr>
            </w:pPr>
            <w:r w:rsidRPr="00382740">
              <w:rPr>
                <w:sz w:val="20"/>
              </w:rPr>
              <w:t>IDOT No.: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2B3" w:rsidRPr="00382740" w:rsidRDefault="00E402B3" w:rsidP="000F4A3D">
            <w:pPr>
              <w:rPr>
                <w:sz w:val="20"/>
              </w:rPr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E1456B" w:rsidRPr="00382740" w:rsidTr="00382740">
        <w:trPr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56B" w:rsidRPr="00382740" w:rsidRDefault="00E1456B" w:rsidP="000C4983">
            <w:pPr>
              <w:rPr>
                <w:sz w:val="20"/>
              </w:rPr>
            </w:pPr>
          </w:p>
        </w:tc>
      </w:tr>
      <w:tr w:rsidR="002B6BE1" w:rsidRPr="00382740" w:rsidTr="000F4A3D">
        <w:trPr>
          <w:trHeight w:hRule="exact" w:val="245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E1" w:rsidRPr="00382740" w:rsidRDefault="002B6BE1" w:rsidP="000F4A3D">
            <w:pPr>
              <w:rPr>
                <w:sz w:val="20"/>
              </w:rPr>
            </w:pPr>
            <w:r w:rsidRPr="00382740">
              <w:rPr>
                <w:sz w:val="20"/>
              </w:rPr>
              <w:t>Inspection References:</w:t>
            </w:r>
          </w:p>
        </w:tc>
        <w:tc>
          <w:tcPr>
            <w:tcW w:w="84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E1" w:rsidRPr="00382740" w:rsidRDefault="00D73F3E" w:rsidP="000F4A3D">
            <w:pPr>
              <w:rPr>
                <w:sz w:val="20"/>
              </w:rPr>
            </w:pPr>
            <w:r w:rsidRPr="00382740">
              <w:rPr>
                <w:sz w:val="20"/>
              </w:rPr>
              <w:t xml:space="preserve">Illinois Modified </w:t>
            </w:r>
            <w:r w:rsidR="004A431D" w:rsidRPr="00382740">
              <w:rPr>
                <w:sz w:val="20"/>
              </w:rPr>
              <w:t xml:space="preserve">AASHTO T 22 and </w:t>
            </w:r>
            <w:r w:rsidR="002B6BE1" w:rsidRPr="00382740">
              <w:rPr>
                <w:sz w:val="20"/>
              </w:rPr>
              <w:t>ASTM C 1231</w:t>
            </w:r>
          </w:p>
        </w:tc>
      </w:tr>
      <w:tr w:rsidR="00E1456B" w:rsidRPr="00382740" w:rsidTr="00382740">
        <w:trPr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56B" w:rsidRPr="00382740" w:rsidRDefault="00E1456B" w:rsidP="000C4983">
            <w:pPr>
              <w:rPr>
                <w:sz w:val="20"/>
              </w:rPr>
            </w:pPr>
          </w:p>
        </w:tc>
      </w:tr>
      <w:tr w:rsidR="009C3836" w:rsidRPr="00382740" w:rsidTr="00254E44">
        <w:trPr>
          <w:trHeight w:hRule="exact" w:val="806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836" w:rsidRPr="00382740" w:rsidRDefault="009C3836" w:rsidP="000F4A3D">
            <w:pPr>
              <w:rPr>
                <w:sz w:val="20"/>
              </w:rPr>
            </w:pPr>
            <w:r w:rsidRPr="00382740">
              <w:rPr>
                <w:sz w:val="20"/>
              </w:rPr>
              <w:t>Frequency:</w:t>
            </w:r>
          </w:p>
        </w:tc>
        <w:tc>
          <w:tcPr>
            <w:tcW w:w="95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93" w:rsidRPr="00382740" w:rsidRDefault="00E2265B" w:rsidP="000F4A3D">
            <w:pPr>
              <w:tabs>
                <w:tab w:val="left" w:pos="357"/>
              </w:tabs>
              <w:rPr>
                <w:sz w:val="20"/>
              </w:rPr>
            </w:pPr>
            <w:r w:rsidRPr="00382740">
              <w:rPr>
                <w:sz w:val="20"/>
              </w:rPr>
              <w:t>a.</w:t>
            </w:r>
            <w:r w:rsidRPr="00382740">
              <w:rPr>
                <w:sz w:val="20"/>
              </w:rPr>
              <w:tab/>
              <w:t xml:space="preserve">Every </w:t>
            </w:r>
            <w:r w:rsidR="003D0F0F" w:rsidRPr="00382740">
              <w:rPr>
                <w:sz w:val="20"/>
              </w:rPr>
              <w:t>3</w:t>
            </w:r>
            <w:r w:rsidRPr="00382740">
              <w:rPr>
                <w:sz w:val="20"/>
              </w:rPr>
              <w:t xml:space="preserve"> months</w:t>
            </w:r>
            <w:r w:rsidR="003D0F0F" w:rsidRPr="00382740">
              <w:rPr>
                <w:sz w:val="20"/>
              </w:rPr>
              <w:t xml:space="preserve"> during use</w:t>
            </w:r>
            <w:r w:rsidRPr="00382740">
              <w:rPr>
                <w:sz w:val="20"/>
              </w:rPr>
              <w:t>,</w:t>
            </w:r>
            <w:r w:rsidR="00135E93" w:rsidRPr="00382740">
              <w:rPr>
                <w:sz w:val="20"/>
              </w:rPr>
              <w:t xml:space="preserve"> or</w:t>
            </w:r>
          </w:p>
          <w:p w:rsidR="009C3836" w:rsidRPr="00382740" w:rsidRDefault="00E2265B" w:rsidP="000F4A3D">
            <w:pPr>
              <w:tabs>
                <w:tab w:val="left" w:pos="357"/>
              </w:tabs>
              <w:spacing w:after="120"/>
              <w:rPr>
                <w:sz w:val="20"/>
              </w:rPr>
            </w:pPr>
            <w:r w:rsidRPr="00382740">
              <w:rPr>
                <w:sz w:val="20"/>
              </w:rPr>
              <w:t>b</w:t>
            </w:r>
            <w:r w:rsidR="00135E93" w:rsidRPr="00382740">
              <w:rPr>
                <w:sz w:val="20"/>
              </w:rPr>
              <w:t>.</w:t>
            </w:r>
            <w:r w:rsidR="00135E93" w:rsidRPr="00382740">
              <w:rPr>
                <w:sz w:val="20"/>
              </w:rPr>
              <w:tab/>
              <w:t>When there is a question of calibration.</w:t>
            </w:r>
          </w:p>
          <w:p w:rsidR="00A159C0" w:rsidRPr="00382740" w:rsidRDefault="004A431D" w:rsidP="000F4A3D">
            <w:pPr>
              <w:tabs>
                <w:tab w:val="left" w:pos="357"/>
              </w:tabs>
              <w:rPr>
                <w:sz w:val="18"/>
                <w:szCs w:val="18"/>
              </w:rPr>
            </w:pPr>
            <w:r w:rsidRPr="00382740">
              <w:rPr>
                <w:b/>
                <w:sz w:val="18"/>
                <w:szCs w:val="18"/>
              </w:rPr>
              <w:t>Note:</w:t>
            </w:r>
            <w:r w:rsidRPr="00382740">
              <w:rPr>
                <w:sz w:val="18"/>
                <w:szCs w:val="18"/>
              </w:rPr>
              <w:t xml:space="preserve">  A visual inspection shall be performed prior to first use each day, but does not need to be recorded.</w:t>
            </w:r>
          </w:p>
        </w:tc>
      </w:tr>
      <w:tr w:rsidR="00B36884" w:rsidRPr="00382740" w:rsidTr="000F4A3D">
        <w:trPr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884" w:rsidRPr="00382740" w:rsidRDefault="00B36884" w:rsidP="000F4A3D">
            <w:pPr>
              <w:rPr>
                <w:sz w:val="20"/>
              </w:rPr>
            </w:pPr>
          </w:p>
        </w:tc>
      </w:tr>
      <w:tr w:rsidR="00527B4B" w:rsidRPr="00382740" w:rsidTr="00382740">
        <w:trPr>
          <w:trHeight w:hRule="exact" w:val="245"/>
        </w:trPr>
        <w:tc>
          <w:tcPr>
            <w:tcW w:w="5400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B4B" w:rsidRPr="00382740" w:rsidRDefault="00527B4B" w:rsidP="000C4983">
            <w:pPr>
              <w:rPr>
                <w:sz w:val="20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7B4B" w:rsidRPr="00382740" w:rsidRDefault="00527B4B" w:rsidP="00382740">
            <w:pPr>
              <w:jc w:val="center"/>
              <w:rPr>
                <w:sz w:val="20"/>
              </w:rPr>
            </w:pPr>
            <w:r w:rsidRPr="00382740">
              <w:rPr>
                <w:sz w:val="20"/>
              </w:rPr>
              <w:t>Calibrations</w:t>
            </w:r>
            <w:r w:rsidRPr="00382740">
              <w:rPr>
                <w:szCs w:val="22"/>
                <w:vertAlign w:val="superscript"/>
              </w:rPr>
              <w:t>A</w:t>
            </w:r>
          </w:p>
        </w:tc>
      </w:tr>
      <w:tr w:rsidR="00527B4B" w:rsidRPr="00382740" w:rsidTr="00382740">
        <w:trPr>
          <w:trHeight w:hRule="exact" w:val="245"/>
        </w:trPr>
        <w:tc>
          <w:tcPr>
            <w:tcW w:w="540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B4B" w:rsidRPr="00382740" w:rsidRDefault="00527B4B" w:rsidP="000C49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27B4B" w:rsidRPr="00382740" w:rsidRDefault="00527B4B" w:rsidP="00382740">
            <w:pPr>
              <w:jc w:val="center"/>
              <w:rPr>
                <w:sz w:val="20"/>
              </w:rPr>
            </w:pPr>
            <w:r w:rsidRPr="00382740">
              <w:rPr>
                <w:sz w:val="20"/>
              </w:rPr>
              <w:t># 1</w:t>
            </w:r>
          </w:p>
        </w:tc>
        <w:tc>
          <w:tcPr>
            <w:tcW w:w="900" w:type="dxa"/>
            <w:vAlign w:val="center"/>
          </w:tcPr>
          <w:p w:rsidR="00527B4B" w:rsidRPr="00382740" w:rsidRDefault="00527B4B" w:rsidP="00382740">
            <w:pPr>
              <w:jc w:val="center"/>
              <w:rPr>
                <w:sz w:val="20"/>
              </w:rPr>
            </w:pPr>
            <w:r w:rsidRPr="00382740">
              <w:rPr>
                <w:sz w:val="20"/>
              </w:rPr>
              <w:t># 2</w:t>
            </w:r>
          </w:p>
        </w:tc>
        <w:tc>
          <w:tcPr>
            <w:tcW w:w="900" w:type="dxa"/>
            <w:gridSpan w:val="2"/>
            <w:vAlign w:val="center"/>
          </w:tcPr>
          <w:p w:rsidR="00527B4B" w:rsidRPr="00382740" w:rsidRDefault="00527B4B" w:rsidP="00382740">
            <w:pPr>
              <w:jc w:val="center"/>
              <w:rPr>
                <w:sz w:val="20"/>
              </w:rPr>
            </w:pPr>
            <w:r w:rsidRPr="00382740">
              <w:rPr>
                <w:sz w:val="20"/>
              </w:rPr>
              <w:t># 3</w:t>
            </w:r>
          </w:p>
        </w:tc>
        <w:tc>
          <w:tcPr>
            <w:tcW w:w="900" w:type="dxa"/>
            <w:gridSpan w:val="2"/>
            <w:vAlign w:val="center"/>
          </w:tcPr>
          <w:p w:rsidR="00527B4B" w:rsidRPr="00382740" w:rsidRDefault="00527B4B" w:rsidP="00382740">
            <w:pPr>
              <w:jc w:val="center"/>
              <w:rPr>
                <w:sz w:val="20"/>
              </w:rPr>
            </w:pPr>
            <w:r w:rsidRPr="00382740">
              <w:rPr>
                <w:sz w:val="20"/>
              </w:rPr>
              <w:t># 4</w:t>
            </w:r>
          </w:p>
        </w:tc>
        <w:tc>
          <w:tcPr>
            <w:tcW w:w="900" w:type="dxa"/>
            <w:vAlign w:val="center"/>
          </w:tcPr>
          <w:p w:rsidR="00527B4B" w:rsidRPr="00382740" w:rsidRDefault="00527B4B" w:rsidP="00382740">
            <w:pPr>
              <w:jc w:val="center"/>
              <w:rPr>
                <w:sz w:val="20"/>
              </w:rPr>
            </w:pPr>
            <w:r w:rsidRPr="00382740">
              <w:rPr>
                <w:sz w:val="20"/>
              </w:rPr>
              <w:t># 5</w:t>
            </w:r>
          </w:p>
        </w:tc>
        <w:tc>
          <w:tcPr>
            <w:tcW w:w="900" w:type="dxa"/>
            <w:vAlign w:val="center"/>
          </w:tcPr>
          <w:p w:rsidR="00527B4B" w:rsidRPr="00382740" w:rsidRDefault="00527B4B" w:rsidP="00382740">
            <w:pPr>
              <w:jc w:val="center"/>
              <w:rPr>
                <w:sz w:val="20"/>
              </w:rPr>
            </w:pPr>
            <w:r w:rsidRPr="00382740">
              <w:rPr>
                <w:sz w:val="20"/>
              </w:rPr>
              <w:t># 6</w:t>
            </w:r>
          </w:p>
        </w:tc>
      </w:tr>
      <w:tr w:rsidR="00BE3178" w:rsidRPr="00382740" w:rsidTr="00382740">
        <w:trPr>
          <w:trHeight w:hRule="exact" w:val="432"/>
        </w:trPr>
        <w:tc>
          <w:tcPr>
            <w:tcW w:w="540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178" w:rsidRPr="00382740" w:rsidRDefault="00BE3178" w:rsidP="0038274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16"/>
              </w:rPr>
            </w:pPr>
            <w:r w:rsidRPr="00382740">
              <w:rPr>
                <w:sz w:val="20"/>
              </w:rPr>
              <w:t xml:space="preserve">Record date of inspection. </w:t>
            </w:r>
            <w:r w:rsidRPr="00382740">
              <w:rPr>
                <w:sz w:val="16"/>
              </w:rPr>
              <w:t>(mm/dd/yy)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Pr="00382740" w:rsidRDefault="00BE3178" w:rsidP="00382740">
            <w:pPr>
              <w:jc w:val="center"/>
              <w:rPr>
                <w:sz w:val="16"/>
                <w:szCs w:val="16"/>
              </w:rPr>
            </w:pPr>
            <w:r w:rsidRPr="00382740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16"/>
                <w:szCs w:val="16"/>
              </w:rPr>
              <w:instrText xml:space="preserve"> FORMTEXT </w:instrText>
            </w:r>
            <w:r w:rsidRPr="00382740">
              <w:rPr>
                <w:sz w:val="16"/>
                <w:szCs w:val="16"/>
              </w:rPr>
            </w:r>
            <w:r w:rsidRPr="00382740">
              <w:rPr>
                <w:sz w:val="16"/>
                <w:szCs w:val="16"/>
              </w:rPr>
              <w:fldChar w:fldCharType="separate"/>
            </w:r>
            <w:r w:rsidRPr="00382740">
              <w:rPr>
                <w:rFonts w:cs="Arial"/>
                <w:noProof/>
                <w:sz w:val="16"/>
                <w:szCs w:val="16"/>
              </w:rPr>
              <w:t> </w:t>
            </w:r>
            <w:r w:rsidRPr="00382740">
              <w:rPr>
                <w:rFonts w:cs="Arial"/>
                <w:noProof/>
                <w:sz w:val="16"/>
                <w:szCs w:val="16"/>
              </w:rPr>
              <w:t> </w:t>
            </w:r>
            <w:r w:rsidRPr="00382740">
              <w:rPr>
                <w:rFonts w:cs="Arial"/>
                <w:noProof/>
                <w:sz w:val="16"/>
                <w:szCs w:val="16"/>
              </w:rPr>
              <w:t> </w:t>
            </w:r>
            <w:r w:rsidRPr="00382740">
              <w:rPr>
                <w:rFonts w:cs="Arial"/>
                <w:noProof/>
                <w:sz w:val="16"/>
                <w:szCs w:val="16"/>
              </w:rPr>
              <w:t> </w:t>
            </w:r>
            <w:r w:rsidRPr="00382740">
              <w:rPr>
                <w:rFonts w:cs="Arial"/>
                <w:noProof/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16"/>
                <w:szCs w:val="16"/>
              </w:rPr>
              <w:instrText xml:space="preserve"> FORMTEXT </w:instrText>
            </w:r>
            <w:r w:rsidRPr="00382740">
              <w:rPr>
                <w:sz w:val="16"/>
                <w:szCs w:val="16"/>
              </w:rPr>
            </w:r>
            <w:r w:rsidRPr="00382740">
              <w:rPr>
                <w:sz w:val="16"/>
                <w:szCs w:val="16"/>
              </w:rPr>
              <w:fldChar w:fldCharType="separate"/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16"/>
                <w:szCs w:val="16"/>
              </w:rPr>
              <w:instrText xml:space="preserve"> FORMTEXT </w:instrText>
            </w:r>
            <w:r w:rsidRPr="00382740">
              <w:rPr>
                <w:sz w:val="16"/>
                <w:szCs w:val="16"/>
              </w:rPr>
            </w:r>
            <w:r w:rsidRPr="00382740">
              <w:rPr>
                <w:sz w:val="16"/>
                <w:szCs w:val="16"/>
              </w:rPr>
              <w:fldChar w:fldCharType="separate"/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16"/>
                <w:szCs w:val="16"/>
              </w:rPr>
              <w:instrText xml:space="preserve"> FORMTEXT </w:instrText>
            </w:r>
            <w:r w:rsidRPr="00382740">
              <w:rPr>
                <w:sz w:val="16"/>
                <w:szCs w:val="16"/>
              </w:rPr>
            </w:r>
            <w:r w:rsidRPr="00382740">
              <w:rPr>
                <w:sz w:val="16"/>
                <w:szCs w:val="16"/>
              </w:rPr>
              <w:fldChar w:fldCharType="separate"/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16"/>
                <w:szCs w:val="16"/>
              </w:rPr>
              <w:instrText xml:space="preserve"> FORMTEXT </w:instrText>
            </w:r>
            <w:r w:rsidRPr="00382740">
              <w:rPr>
                <w:sz w:val="16"/>
                <w:szCs w:val="16"/>
              </w:rPr>
            </w:r>
            <w:r w:rsidRPr="00382740">
              <w:rPr>
                <w:sz w:val="16"/>
                <w:szCs w:val="16"/>
              </w:rPr>
              <w:fldChar w:fldCharType="separate"/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16"/>
                <w:szCs w:val="16"/>
              </w:rPr>
              <w:instrText xml:space="preserve"> FORMTEXT </w:instrText>
            </w:r>
            <w:r w:rsidRPr="00382740">
              <w:rPr>
                <w:sz w:val="16"/>
                <w:szCs w:val="16"/>
              </w:rPr>
            </w:r>
            <w:r w:rsidRPr="00382740">
              <w:rPr>
                <w:sz w:val="16"/>
                <w:szCs w:val="16"/>
              </w:rPr>
              <w:fldChar w:fldCharType="separate"/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t> </w:t>
            </w:r>
            <w:r w:rsidRPr="00382740">
              <w:rPr>
                <w:sz w:val="16"/>
                <w:szCs w:val="16"/>
              </w:rPr>
              <w:fldChar w:fldCharType="end"/>
            </w:r>
          </w:p>
        </w:tc>
      </w:tr>
      <w:tr w:rsidR="003D0F0F" w:rsidRPr="00382740" w:rsidTr="00382740">
        <w:trPr>
          <w:trHeight w:hRule="exact" w:val="288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3D0F0F" w:rsidRPr="00382740" w:rsidRDefault="004A431D" w:rsidP="0038274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jc w:val="center"/>
              <w:rPr>
                <w:b/>
                <w:sz w:val="20"/>
              </w:rPr>
            </w:pPr>
            <w:r w:rsidRPr="00382740">
              <w:rPr>
                <w:b/>
                <w:sz w:val="20"/>
              </w:rPr>
              <w:t>METAL RETAINER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center"/>
          </w:tcPr>
          <w:p w:rsidR="003D0F0F" w:rsidRDefault="003D0F0F" w:rsidP="00382740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0F0F" w:rsidRDefault="003D0F0F" w:rsidP="00382740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0F0F" w:rsidRDefault="003D0F0F" w:rsidP="00382740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0F0F" w:rsidRDefault="003D0F0F" w:rsidP="00382740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0F0F" w:rsidRDefault="003D0F0F" w:rsidP="00382740">
            <w:pPr>
              <w:jc w:val="center"/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3D0F0F" w:rsidRDefault="003D0F0F" w:rsidP="00382740">
            <w:pPr>
              <w:jc w:val="center"/>
            </w:pPr>
          </w:p>
        </w:tc>
      </w:tr>
      <w:tr w:rsidR="004A431D" w:rsidRPr="00382740" w:rsidTr="00382740">
        <w:trPr>
          <w:trHeight w:hRule="exact" w:val="432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4A431D" w:rsidRPr="00DB6984" w:rsidRDefault="004A431D" w:rsidP="00FA0CC2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</w:pPr>
            <w:r w:rsidRPr="00382740">
              <w:rPr>
                <w:sz w:val="20"/>
              </w:rPr>
              <w:t xml:space="preserve">Record inner wall height. </w:t>
            </w:r>
            <w:r w:rsidRPr="00382740">
              <w:rPr>
                <w:sz w:val="16"/>
                <w:szCs w:val="16"/>
              </w:rPr>
              <w:t>(</w:t>
            </w:r>
            <w:r w:rsidR="00FA0CC2">
              <w:rPr>
                <w:rFonts w:cs="Arial"/>
                <w:sz w:val="16"/>
                <w:szCs w:val="16"/>
              </w:rPr>
              <w:t xml:space="preserve">1.0 ± 0.1 in. </w:t>
            </w:r>
            <w:r w:rsidR="00AA0D60">
              <w:rPr>
                <w:rFonts w:cs="Arial"/>
                <w:sz w:val="16"/>
                <w:szCs w:val="16"/>
              </w:rPr>
              <w:t>(</w:t>
            </w:r>
            <w:r w:rsidR="00FA0CC2">
              <w:rPr>
                <w:rFonts w:cs="Arial"/>
                <w:sz w:val="16"/>
                <w:szCs w:val="16"/>
              </w:rPr>
              <w:t>25 ± 3 mm</w:t>
            </w:r>
            <w:r w:rsidR="00AA0D60">
              <w:rPr>
                <w:rFonts w:cs="Arial"/>
                <w:sz w:val="16"/>
                <w:szCs w:val="16"/>
              </w:rPr>
              <w:t>))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431D" w:rsidRDefault="004A431D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431D" w:rsidRDefault="004A431D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A431D" w:rsidRDefault="004A431D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A431D" w:rsidRDefault="004A431D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431D" w:rsidRDefault="004A431D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431D" w:rsidRDefault="004A431D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BE3178" w:rsidRPr="00382740" w:rsidTr="00382740">
        <w:trPr>
          <w:trHeight w:hRule="exact" w:val="432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BE3178" w:rsidRPr="00382740" w:rsidRDefault="00BE3178" w:rsidP="0038274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16"/>
                <w:szCs w:val="16"/>
              </w:rPr>
            </w:pPr>
            <w:r w:rsidRPr="00382740">
              <w:rPr>
                <w:sz w:val="20"/>
              </w:rPr>
              <w:t xml:space="preserve">Record inside diameter. </w:t>
            </w:r>
            <w:r w:rsidRPr="00382740">
              <w:rPr>
                <w:sz w:val="16"/>
                <w:szCs w:val="16"/>
              </w:rPr>
              <w:t>(102 – 107% of cylinder diameter)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BE3178" w:rsidRPr="00382740" w:rsidTr="00382740">
        <w:trPr>
          <w:trHeight w:hRule="exact" w:val="432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BE3178" w:rsidRPr="00382740" w:rsidRDefault="00BE3178" w:rsidP="00FA0CC2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382740">
              <w:rPr>
                <w:sz w:val="20"/>
              </w:rPr>
              <w:t xml:space="preserve">Are bearing surfaces plane? </w:t>
            </w:r>
            <w:r w:rsidR="00C9009E" w:rsidRPr="00382740">
              <w:rPr>
                <w:sz w:val="16"/>
              </w:rPr>
              <w:t xml:space="preserve">(Y/N) </w:t>
            </w:r>
            <w:r w:rsidRPr="00382740">
              <w:rPr>
                <w:sz w:val="16"/>
                <w:szCs w:val="16"/>
              </w:rPr>
              <w:t>(</w:t>
            </w:r>
            <w:r w:rsidRPr="00382740">
              <w:rPr>
                <w:rFonts w:cs="Arial"/>
                <w:sz w:val="16"/>
                <w:szCs w:val="16"/>
              </w:rPr>
              <w:t xml:space="preserve">within </w:t>
            </w:r>
            <w:r w:rsidR="00FA0CC2" w:rsidRPr="00382740">
              <w:rPr>
                <w:rFonts w:cs="Arial"/>
                <w:sz w:val="16"/>
                <w:szCs w:val="16"/>
              </w:rPr>
              <w:t xml:space="preserve">0.002 in. </w:t>
            </w:r>
            <w:r w:rsidRPr="00382740">
              <w:rPr>
                <w:rFonts w:cs="Arial"/>
                <w:sz w:val="16"/>
                <w:szCs w:val="16"/>
              </w:rPr>
              <w:t>(</w:t>
            </w:r>
            <w:r w:rsidR="00FA0CC2" w:rsidRPr="00382740">
              <w:rPr>
                <w:rFonts w:cs="Arial"/>
                <w:sz w:val="16"/>
                <w:szCs w:val="16"/>
              </w:rPr>
              <w:t>0.05 mm</w:t>
            </w:r>
            <w:r w:rsidRPr="00382740">
              <w:rPr>
                <w:rFonts w:cs="Arial"/>
                <w:sz w:val="16"/>
                <w:szCs w:val="16"/>
              </w:rPr>
              <w:t>))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BE3178" w:rsidRPr="00382740" w:rsidTr="00382740">
        <w:trPr>
          <w:trHeight w:hRule="exact" w:val="504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BE3178" w:rsidRPr="00DB6984" w:rsidRDefault="00BE3178" w:rsidP="00B8780D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</w:pPr>
            <w:r w:rsidRPr="00382740">
              <w:rPr>
                <w:sz w:val="20"/>
              </w:rPr>
              <w:t xml:space="preserve">Is bearing surface free of </w:t>
            </w:r>
            <w:r w:rsidR="004A431D" w:rsidRPr="00382740">
              <w:rPr>
                <w:sz w:val="20"/>
              </w:rPr>
              <w:t xml:space="preserve">gouges, grooves, or indentations </w:t>
            </w:r>
            <w:r w:rsidRPr="00382740">
              <w:rPr>
                <w:sz w:val="20"/>
              </w:rPr>
              <w:t xml:space="preserve">greater than </w:t>
            </w:r>
            <w:r w:rsidR="00B8780D" w:rsidRPr="00382740">
              <w:rPr>
                <w:sz w:val="20"/>
              </w:rPr>
              <w:t>0.010 in.</w:t>
            </w:r>
            <w:r w:rsidR="00284480" w:rsidRPr="00382740">
              <w:rPr>
                <w:sz w:val="20"/>
              </w:rPr>
              <w:t xml:space="preserve"> </w:t>
            </w:r>
            <w:r w:rsidRPr="00382740">
              <w:rPr>
                <w:sz w:val="20"/>
              </w:rPr>
              <w:t>(</w:t>
            </w:r>
            <w:r w:rsidR="00B8780D" w:rsidRPr="00382740">
              <w:rPr>
                <w:sz w:val="20"/>
              </w:rPr>
              <w:t>0.25 mm</w:t>
            </w:r>
            <w:r w:rsidRPr="00382740">
              <w:rPr>
                <w:sz w:val="20"/>
              </w:rPr>
              <w:t xml:space="preserve">) deep? </w:t>
            </w:r>
            <w:r w:rsidRPr="00382740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BE3178" w:rsidRPr="00382740" w:rsidTr="00382740">
        <w:trPr>
          <w:trHeight w:hRule="exact" w:val="504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BE3178" w:rsidRPr="00DB6984" w:rsidRDefault="00BE3178" w:rsidP="00B8780D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</w:pPr>
            <w:r w:rsidRPr="00382740">
              <w:rPr>
                <w:sz w:val="20"/>
              </w:rPr>
              <w:t xml:space="preserve">Is bearing surface free of </w:t>
            </w:r>
            <w:r w:rsidR="004A431D" w:rsidRPr="00382740">
              <w:rPr>
                <w:sz w:val="20"/>
              </w:rPr>
              <w:t xml:space="preserve">gouges, grooves, or indentations </w:t>
            </w:r>
            <w:r w:rsidRPr="00382740">
              <w:rPr>
                <w:sz w:val="20"/>
              </w:rPr>
              <w:t xml:space="preserve">greater </w:t>
            </w:r>
            <w:proofErr w:type="gramStart"/>
            <w:r w:rsidRPr="00382740">
              <w:rPr>
                <w:sz w:val="20"/>
              </w:rPr>
              <w:t xml:space="preserve">than </w:t>
            </w:r>
            <w:r w:rsidR="00B8780D" w:rsidRPr="00382740">
              <w:rPr>
                <w:sz w:val="20"/>
              </w:rPr>
              <w:t>0.05 in.</w:t>
            </w:r>
            <w:r w:rsidR="00B8780D" w:rsidRPr="00382740">
              <w:rPr>
                <w:sz w:val="20"/>
                <w:vertAlign w:val="superscript"/>
              </w:rPr>
              <w:t>2</w:t>
            </w:r>
            <w:r w:rsidRPr="00382740">
              <w:rPr>
                <w:sz w:val="20"/>
              </w:rPr>
              <w:t xml:space="preserve"> (</w:t>
            </w:r>
            <w:r w:rsidR="00B8780D" w:rsidRPr="00382740">
              <w:rPr>
                <w:sz w:val="20"/>
              </w:rPr>
              <w:t>32 mm</w:t>
            </w:r>
            <w:r w:rsidR="00B8780D" w:rsidRPr="00382740">
              <w:rPr>
                <w:sz w:val="20"/>
                <w:vertAlign w:val="superscript"/>
              </w:rPr>
              <w:t>2</w:t>
            </w:r>
            <w:r w:rsidRPr="00382740">
              <w:rPr>
                <w:sz w:val="20"/>
              </w:rPr>
              <w:t>)</w:t>
            </w:r>
            <w:proofErr w:type="gramEnd"/>
            <w:r w:rsidRPr="00382740">
              <w:rPr>
                <w:sz w:val="20"/>
              </w:rPr>
              <w:t xml:space="preserve"> in </w:t>
            </w:r>
            <w:r w:rsidR="003E200D">
              <w:rPr>
                <w:sz w:val="20"/>
              </w:rPr>
              <w:t xml:space="preserve">surface </w:t>
            </w:r>
            <w:r w:rsidRPr="00382740">
              <w:rPr>
                <w:sz w:val="20"/>
              </w:rPr>
              <w:t xml:space="preserve">area? </w:t>
            </w:r>
            <w:r w:rsidRPr="00382740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BE3178" w:rsidRPr="00382740" w:rsidTr="00382740">
        <w:trPr>
          <w:trHeight w:hRule="exact" w:val="432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BE3178" w:rsidRPr="00382740" w:rsidRDefault="00BE3178" w:rsidP="0038274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382740">
              <w:rPr>
                <w:sz w:val="20"/>
              </w:rPr>
              <w:t xml:space="preserve">Free of rust and other foreign material? </w:t>
            </w:r>
            <w:r w:rsidRPr="00382740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3D0F0F" w:rsidRPr="00382740" w:rsidTr="00382740">
        <w:trPr>
          <w:trHeight w:hRule="exact" w:val="288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3D0F0F" w:rsidRPr="00382740" w:rsidRDefault="003D0F0F" w:rsidP="0038274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jc w:val="center"/>
              <w:rPr>
                <w:b/>
                <w:sz w:val="20"/>
              </w:rPr>
            </w:pPr>
            <w:r w:rsidRPr="00382740">
              <w:rPr>
                <w:b/>
                <w:sz w:val="20"/>
              </w:rPr>
              <w:t xml:space="preserve">NEOPRENE </w:t>
            </w:r>
            <w:r w:rsidR="004A431D" w:rsidRPr="00382740">
              <w:rPr>
                <w:b/>
                <w:sz w:val="20"/>
              </w:rPr>
              <w:t>PADS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center"/>
          </w:tcPr>
          <w:p w:rsidR="003D0F0F" w:rsidRDefault="003D0F0F" w:rsidP="00382740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0F0F" w:rsidRDefault="003D0F0F" w:rsidP="00382740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0F0F" w:rsidRDefault="003D0F0F" w:rsidP="00382740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0F0F" w:rsidRDefault="003D0F0F" w:rsidP="00382740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0F0F" w:rsidRDefault="003D0F0F" w:rsidP="00382740">
            <w:pPr>
              <w:jc w:val="center"/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3D0F0F" w:rsidRDefault="003D0F0F" w:rsidP="00382740">
            <w:pPr>
              <w:jc w:val="center"/>
            </w:pPr>
          </w:p>
        </w:tc>
      </w:tr>
      <w:tr w:rsidR="00BE3178" w:rsidRPr="00382740" w:rsidTr="00382740">
        <w:trPr>
          <w:trHeight w:hRule="exact" w:val="432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BE3178" w:rsidRPr="00382740" w:rsidRDefault="00BE3178" w:rsidP="006E22BE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382740">
              <w:rPr>
                <w:sz w:val="20"/>
              </w:rPr>
              <w:t xml:space="preserve">Record Shore “A” Durometer hardness. </w:t>
            </w:r>
            <w:r w:rsidRPr="00EE785D">
              <w:rPr>
                <w:sz w:val="16"/>
                <w:szCs w:val="16"/>
              </w:rPr>
              <w:t>(</w:t>
            </w:r>
            <w:proofErr w:type="gramStart"/>
            <w:r w:rsidR="009828A2">
              <w:rPr>
                <w:sz w:val="16"/>
                <w:szCs w:val="16"/>
              </w:rPr>
              <w:t>typically</w:t>
            </w:r>
            <w:proofErr w:type="gramEnd"/>
            <w:r w:rsidR="009828A2">
              <w:rPr>
                <w:sz w:val="16"/>
                <w:szCs w:val="16"/>
              </w:rPr>
              <w:t xml:space="preserve"> </w:t>
            </w:r>
            <w:r w:rsidR="00A22495" w:rsidRPr="00EE785D">
              <w:rPr>
                <w:sz w:val="16"/>
                <w:szCs w:val="16"/>
              </w:rPr>
              <w:t>70</w:t>
            </w:r>
            <w:r w:rsidR="00E86BBC">
              <w:rPr>
                <w:sz w:val="16"/>
                <w:szCs w:val="16"/>
              </w:rPr>
              <w:t>,</w:t>
            </w:r>
            <w:r w:rsidR="00EE785D">
              <w:rPr>
                <w:sz w:val="16"/>
                <w:szCs w:val="16"/>
              </w:rPr>
              <w:t xml:space="preserve"> </w:t>
            </w:r>
            <w:r w:rsidR="00EE785D" w:rsidRPr="00EE785D">
              <w:rPr>
                <w:sz w:val="16"/>
                <w:szCs w:val="16"/>
              </w:rPr>
              <w:t xml:space="preserve">tolerance </w:t>
            </w:r>
            <w:r w:rsidR="00EE785D" w:rsidRPr="00EE785D">
              <w:rPr>
                <w:rFonts w:cs="Arial"/>
                <w:sz w:val="16"/>
                <w:szCs w:val="16"/>
              </w:rPr>
              <w:t>±</w:t>
            </w:r>
            <w:r w:rsidR="00EE785D" w:rsidRPr="00EE785D">
              <w:rPr>
                <w:sz w:val="16"/>
                <w:szCs w:val="16"/>
              </w:rPr>
              <w:t>5</w:t>
            </w:r>
            <w:r w:rsidR="007C101B">
              <w:rPr>
                <w:sz w:val="16"/>
                <w:szCs w:val="16"/>
              </w:rPr>
              <w:t xml:space="preserve">. </w:t>
            </w:r>
            <w:r w:rsidR="009828A2">
              <w:rPr>
                <w:sz w:val="16"/>
                <w:szCs w:val="16"/>
              </w:rPr>
              <w:t xml:space="preserve"> </w:t>
            </w:r>
            <w:r w:rsidR="007C101B">
              <w:rPr>
                <w:sz w:val="16"/>
                <w:szCs w:val="16"/>
              </w:rPr>
              <w:t xml:space="preserve">See </w:t>
            </w:r>
            <w:r w:rsidR="00EE785D">
              <w:rPr>
                <w:sz w:val="16"/>
                <w:szCs w:val="16"/>
              </w:rPr>
              <w:t>Table 1, ASTM C 1231</w:t>
            </w:r>
            <w:r w:rsidR="00A22495" w:rsidRPr="00EE785D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BE3178" w:rsidRPr="00382740" w:rsidTr="00855252">
        <w:trPr>
          <w:trHeight w:hRule="exact" w:val="504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BE3178" w:rsidRPr="00382740" w:rsidRDefault="00BE3178" w:rsidP="00B8780D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16"/>
                <w:szCs w:val="16"/>
              </w:rPr>
            </w:pPr>
            <w:r w:rsidRPr="00382740">
              <w:rPr>
                <w:sz w:val="20"/>
              </w:rPr>
              <w:t>Record diameter.</w:t>
            </w:r>
            <w:r w:rsidR="004B57F5">
              <w:rPr>
                <w:sz w:val="20"/>
              </w:rPr>
              <w:t xml:space="preserve"> </w:t>
            </w:r>
            <w:r w:rsidR="004B57F5" w:rsidRPr="006A605C">
              <w:rPr>
                <w:sz w:val="16"/>
              </w:rPr>
              <w:t>(</w:t>
            </w:r>
            <w:r w:rsidR="00EA74AE">
              <w:rPr>
                <w:sz w:val="16"/>
              </w:rPr>
              <w:t>not more than</w:t>
            </w:r>
            <w:r w:rsidR="00D040C4" w:rsidRPr="006A605C">
              <w:rPr>
                <w:sz w:val="16"/>
              </w:rPr>
              <w:t xml:space="preserve"> </w:t>
            </w:r>
            <w:r w:rsidR="00B8780D" w:rsidRPr="006A605C">
              <w:rPr>
                <w:sz w:val="16"/>
              </w:rPr>
              <w:t>1/16 in.</w:t>
            </w:r>
            <w:r w:rsidR="004B57F5" w:rsidRPr="006A605C">
              <w:rPr>
                <w:sz w:val="16"/>
              </w:rPr>
              <w:t xml:space="preserve"> (</w:t>
            </w:r>
            <w:r w:rsidR="00B8780D" w:rsidRPr="006A605C">
              <w:rPr>
                <w:sz w:val="16"/>
              </w:rPr>
              <w:t>2 mm</w:t>
            </w:r>
            <w:r w:rsidR="004B57F5" w:rsidRPr="006A605C">
              <w:rPr>
                <w:sz w:val="16"/>
              </w:rPr>
              <w:t xml:space="preserve">) </w:t>
            </w:r>
            <w:r w:rsidR="00EA74AE">
              <w:rPr>
                <w:sz w:val="16"/>
              </w:rPr>
              <w:t>smaller</w:t>
            </w:r>
            <w:r w:rsidR="00D040C4" w:rsidRPr="006A605C">
              <w:rPr>
                <w:sz w:val="16"/>
              </w:rPr>
              <w:t xml:space="preserve"> than </w:t>
            </w:r>
            <w:r w:rsidR="004B57F5" w:rsidRPr="006A605C">
              <w:rPr>
                <w:sz w:val="16"/>
              </w:rPr>
              <w:t>inside diameter of retaining ring)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BE3178" w:rsidRPr="00382740" w:rsidTr="00382740">
        <w:trPr>
          <w:trHeight w:hRule="exact" w:val="432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BE3178" w:rsidRPr="00382740" w:rsidRDefault="00BE3178" w:rsidP="00B8780D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382740">
              <w:rPr>
                <w:sz w:val="20"/>
              </w:rPr>
              <w:t xml:space="preserve">Record thickness. </w:t>
            </w:r>
            <w:r w:rsidRPr="00382740">
              <w:rPr>
                <w:sz w:val="16"/>
                <w:szCs w:val="16"/>
              </w:rPr>
              <w:t>(</w:t>
            </w:r>
            <w:r w:rsidR="00B8780D" w:rsidRPr="00382740">
              <w:rPr>
                <w:sz w:val="16"/>
                <w:szCs w:val="16"/>
              </w:rPr>
              <w:t>1/2 ± 1/16 in.</w:t>
            </w:r>
            <w:r w:rsidR="00FF7E0D" w:rsidRPr="00382740">
              <w:rPr>
                <w:sz w:val="16"/>
                <w:szCs w:val="16"/>
              </w:rPr>
              <w:t xml:space="preserve"> </w:t>
            </w:r>
            <w:r w:rsidRPr="00382740">
              <w:rPr>
                <w:sz w:val="16"/>
                <w:szCs w:val="16"/>
              </w:rPr>
              <w:t>(</w:t>
            </w:r>
            <w:r w:rsidR="00B8780D" w:rsidRPr="00382740">
              <w:rPr>
                <w:sz w:val="16"/>
                <w:szCs w:val="16"/>
              </w:rPr>
              <w:t>13 ± 2 mm</w:t>
            </w:r>
            <w:r w:rsidRPr="00382740">
              <w:rPr>
                <w:sz w:val="16"/>
                <w:szCs w:val="16"/>
              </w:rPr>
              <w:t>))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BE3178" w:rsidRPr="00382740" w:rsidTr="00382740">
        <w:trPr>
          <w:trHeight w:hRule="exact" w:val="720"/>
        </w:trPr>
        <w:tc>
          <w:tcPr>
            <w:tcW w:w="5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Pr="00382740" w:rsidRDefault="00BE3178" w:rsidP="00B8780D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u w:val="single"/>
              </w:rPr>
            </w:pPr>
            <w:r w:rsidRPr="00382740">
              <w:rPr>
                <w:sz w:val="20"/>
              </w:rPr>
              <w:t xml:space="preserve">Free of </w:t>
            </w:r>
            <w:r w:rsidR="004A431D" w:rsidRPr="00382740">
              <w:rPr>
                <w:sz w:val="20"/>
              </w:rPr>
              <w:t>excessive wear; damage (e.g., compression set); cracks or splits &gt;</w:t>
            </w:r>
            <w:r w:rsidR="00B8780D">
              <w:rPr>
                <w:sz w:val="20"/>
              </w:rPr>
              <w:t>3/8 in.</w:t>
            </w:r>
            <w:r w:rsidR="00B8780D" w:rsidRPr="00382740">
              <w:rPr>
                <w:sz w:val="20"/>
              </w:rPr>
              <w:t xml:space="preserve"> </w:t>
            </w:r>
            <w:r w:rsidR="00FF7E0D">
              <w:rPr>
                <w:sz w:val="20"/>
              </w:rPr>
              <w:t>(</w:t>
            </w:r>
            <w:r w:rsidR="00B8780D" w:rsidRPr="00382740">
              <w:rPr>
                <w:sz w:val="20"/>
              </w:rPr>
              <w:t>10 mm</w:t>
            </w:r>
            <w:r w:rsidR="00FF7E0D">
              <w:rPr>
                <w:sz w:val="20"/>
              </w:rPr>
              <w:t xml:space="preserve">) </w:t>
            </w:r>
            <w:r w:rsidR="004A431D" w:rsidRPr="00382740">
              <w:rPr>
                <w:sz w:val="20"/>
              </w:rPr>
              <w:t>in length regardless of depth</w:t>
            </w:r>
            <w:r w:rsidRPr="00382740">
              <w:rPr>
                <w:sz w:val="20"/>
              </w:rPr>
              <w:t xml:space="preserve">? </w:t>
            </w:r>
            <w:r w:rsidRPr="00382740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BE3178" w:rsidRPr="00382740" w:rsidTr="00382740">
        <w:trPr>
          <w:trHeight w:hRule="exact" w:val="432"/>
        </w:trPr>
        <w:tc>
          <w:tcPr>
            <w:tcW w:w="5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Pr="00382740" w:rsidRDefault="00BE3178" w:rsidP="0038274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382740">
              <w:rPr>
                <w:sz w:val="20"/>
              </w:rPr>
              <w:t xml:space="preserve">Is number of uses no more than 100? </w:t>
            </w:r>
            <w:r w:rsidRPr="00382740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178" w:rsidRDefault="00BE3178" w:rsidP="00382740">
            <w:pPr>
              <w:jc w:val="center"/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AF1506" w:rsidRPr="00382740" w:rsidTr="000F4A3D">
        <w:trPr>
          <w:trHeight w:hRule="exact" w:val="144"/>
        </w:trPr>
        <w:tc>
          <w:tcPr>
            <w:tcW w:w="10800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AF1506" w:rsidRPr="00382740" w:rsidRDefault="00AF1506" w:rsidP="00315AD7">
            <w:pPr>
              <w:rPr>
                <w:sz w:val="20"/>
              </w:rPr>
            </w:pPr>
          </w:p>
        </w:tc>
      </w:tr>
      <w:tr w:rsidR="00E1456B" w:rsidRPr="00382740" w:rsidTr="00382740">
        <w:trPr>
          <w:trHeight w:hRule="exact" w:val="245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382740" w:rsidRDefault="00E1456B" w:rsidP="00382740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382740">
              <w:rPr>
                <w:sz w:val="20"/>
              </w:rPr>
              <w:t>Name of Inspector/Comments:</w:t>
            </w:r>
            <w:r w:rsidR="00485764" w:rsidRPr="00382740">
              <w:rPr>
                <w:sz w:val="20"/>
              </w:rPr>
              <w:t xml:space="preserve">  (For</w:t>
            </w:r>
            <w:r w:rsidR="00D73F3E" w:rsidRPr="00382740">
              <w:rPr>
                <w:sz w:val="20"/>
              </w:rPr>
              <w:t xml:space="preserve"> </w:t>
            </w:r>
            <w:r w:rsidR="004A431D" w:rsidRPr="00382740">
              <w:rPr>
                <w:sz w:val="20"/>
              </w:rPr>
              <w:t>BMPR</w:t>
            </w:r>
            <w:r w:rsidR="00E779D3" w:rsidRPr="00382740">
              <w:rPr>
                <w:sz w:val="20"/>
              </w:rPr>
              <w:t>*</w:t>
            </w:r>
            <w:r w:rsidR="00D73F3E" w:rsidRPr="00382740">
              <w:rPr>
                <w:sz w:val="20"/>
              </w:rPr>
              <w:t>: Supervisor</w:t>
            </w:r>
            <w:r w:rsidR="00485764" w:rsidRPr="00382740">
              <w:rPr>
                <w:sz w:val="20"/>
              </w:rPr>
              <w:t xml:space="preserve"> shall initial each calibration following completion.)</w:t>
            </w:r>
          </w:p>
        </w:tc>
      </w:tr>
      <w:tr w:rsidR="00E1456B" w:rsidRPr="00382740" w:rsidTr="00382740">
        <w:trPr>
          <w:trHeight w:hRule="exact" w:val="288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382740" w:rsidRDefault="00315AD7" w:rsidP="00A159C0">
            <w:pPr>
              <w:rPr>
                <w:sz w:val="20"/>
              </w:rPr>
            </w:pPr>
            <w:r w:rsidRPr="00382740">
              <w:rPr>
                <w:sz w:val="20"/>
              </w:rPr>
              <w:t># 1</w:t>
            </w:r>
          </w:p>
        </w:tc>
        <w:bookmarkStart w:id="0" w:name="Text1"/>
        <w:tc>
          <w:tcPr>
            <w:tcW w:w="10080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382740" w:rsidRDefault="00586966" w:rsidP="00A159C0">
            <w:pPr>
              <w:rPr>
                <w:sz w:val="20"/>
              </w:rPr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noProof/>
                <w:sz w:val="20"/>
              </w:rPr>
              <w:t> </w:t>
            </w:r>
            <w:r w:rsidRPr="00382740">
              <w:rPr>
                <w:noProof/>
                <w:sz w:val="20"/>
              </w:rPr>
              <w:t> </w:t>
            </w:r>
            <w:r w:rsidRPr="00382740">
              <w:rPr>
                <w:noProof/>
                <w:sz w:val="20"/>
              </w:rPr>
              <w:t> </w:t>
            </w:r>
            <w:r w:rsidRPr="00382740">
              <w:rPr>
                <w:noProof/>
                <w:sz w:val="20"/>
              </w:rPr>
              <w:t> </w:t>
            </w:r>
            <w:r w:rsidRPr="00382740">
              <w:rPr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  <w:bookmarkEnd w:id="0"/>
          </w:p>
        </w:tc>
      </w:tr>
      <w:tr w:rsidR="00E1456B" w:rsidRPr="00382740" w:rsidTr="00382740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382740" w:rsidRDefault="00315AD7" w:rsidP="00A159C0">
            <w:pPr>
              <w:rPr>
                <w:sz w:val="20"/>
              </w:rPr>
            </w:pPr>
            <w:r w:rsidRPr="00382740">
              <w:rPr>
                <w:sz w:val="20"/>
              </w:rPr>
              <w:t># 2</w:t>
            </w:r>
          </w:p>
        </w:tc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382740" w:rsidRDefault="00586966" w:rsidP="00A159C0">
            <w:pPr>
              <w:rPr>
                <w:sz w:val="20"/>
              </w:rPr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E1456B" w:rsidRPr="00382740" w:rsidTr="00382740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382740" w:rsidRDefault="00315AD7" w:rsidP="00A159C0">
            <w:pPr>
              <w:rPr>
                <w:sz w:val="20"/>
              </w:rPr>
            </w:pPr>
            <w:r w:rsidRPr="00382740">
              <w:rPr>
                <w:sz w:val="20"/>
              </w:rPr>
              <w:t># 3</w:t>
            </w:r>
          </w:p>
        </w:tc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382740" w:rsidRDefault="00586966" w:rsidP="00A159C0">
            <w:pPr>
              <w:rPr>
                <w:sz w:val="20"/>
              </w:rPr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E1456B" w:rsidRPr="00382740" w:rsidTr="00382740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382740" w:rsidRDefault="00315AD7" w:rsidP="00A159C0">
            <w:pPr>
              <w:rPr>
                <w:sz w:val="20"/>
              </w:rPr>
            </w:pPr>
            <w:r w:rsidRPr="00382740">
              <w:rPr>
                <w:sz w:val="20"/>
              </w:rPr>
              <w:t># 4</w:t>
            </w:r>
          </w:p>
        </w:tc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382740" w:rsidRDefault="00586966" w:rsidP="00A159C0">
            <w:pPr>
              <w:rPr>
                <w:sz w:val="20"/>
              </w:rPr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E1456B" w:rsidRPr="00382740" w:rsidTr="00382740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382740" w:rsidRDefault="00315AD7" w:rsidP="00A159C0">
            <w:pPr>
              <w:rPr>
                <w:sz w:val="20"/>
              </w:rPr>
            </w:pPr>
            <w:r w:rsidRPr="00382740">
              <w:rPr>
                <w:sz w:val="20"/>
              </w:rPr>
              <w:t># 5</w:t>
            </w:r>
          </w:p>
        </w:tc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382740" w:rsidRDefault="00586966" w:rsidP="00A159C0">
            <w:pPr>
              <w:rPr>
                <w:sz w:val="20"/>
              </w:rPr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E1456B" w:rsidRPr="00382740" w:rsidTr="00382740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382740" w:rsidRDefault="00315AD7" w:rsidP="00A159C0">
            <w:pPr>
              <w:rPr>
                <w:sz w:val="20"/>
              </w:rPr>
            </w:pPr>
            <w:r w:rsidRPr="00382740">
              <w:rPr>
                <w:sz w:val="20"/>
              </w:rPr>
              <w:t># 6</w:t>
            </w:r>
          </w:p>
        </w:tc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382740" w:rsidRDefault="00586966" w:rsidP="00A159C0">
            <w:pPr>
              <w:rPr>
                <w:sz w:val="20"/>
              </w:rPr>
            </w:pPr>
            <w:r w:rsidRPr="003827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740">
              <w:rPr>
                <w:sz w:val="20"/>
              </w:rPr>
              <w:instrText xml:space="preserve"> FORMTEXT </w:instrText>
            </w:r>
            <w:r w:rsidRPr="00382740">
              <w:rPr>
                <w:sz w:val="20"/>
              </w:rPr>
            </w:r>
            <w:r w:rsidRPr="00382740">
              <w:rPr>
                <w:sz w:val="20"/>
              </w:rPr>
              <w:fldChar w:fldCharType="separate"/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rFonts w:cs="Arial"/>
                <w:noProof/>
                <w:sz w:val="20"/>
              </w:rPr>
              <w:t> </w:t>
            </w:r>
            <w:r w:rsidRPr="00382740">
              <w:rPr>
                <w:sz w:val="20"/>
              </w:rPr>
              <w:fldChar w:fldCharType="end"/>
            </w:r>
          </w:p>
        </w:tc>
      </w:tr>
      <w:tr w:rsidR="00AF1506" w:rsidRPr="00382740" w:rsidTr="00382740">
        <w:trPr>
          <w:trHeight w:hRule="exact" w:val="144"/>
        </w:trPr>
        <w:tc>
          <w:tcPr>
            <w:tcW w:w="10800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506" w:rsidRPr="00382740" w:rsidRDefault="00AF1506" w:rsidP="00527B4B">
            <w:pPr>
              <w:rPr>
                <w:sz w:val="20"/>
              </w:rPr>
            </w:pPr>
          </w:p>
        </w:tc>
      </w:tr>
      <w:tr w:rsidR="004A431D" w:rsidRPr="00382740" w:rsidTr="00382740">
        <w:trPr>
          <w:trHeight w:hRule="exact" w:val="24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31D" w:rsidRPr="00382740" w:rsidRDefault="004A431D" w:rsidP="00527B4B">
            <w:pPr>
              <w:rPr>
                <w:sz w:val="20"/>
              </w:rPr>
            </w:pPr>
            <w:r w:rsidRPr="00382740">
              <w:rPr>
                <w:sz w:val="20"/>
              </w:rPr>
              <w:t>*BMPR: IDOT Bureau of Materials and Physical Research</w:t>
            </w:r>
          </w:p>
          <w:p w:rsidR="004A431D" w:rsidRPr="00382740" w:rsidRDefault="004A431D" w:rsidP="00527B4B">
            <w:pPr>
              <w:rPr>
                <w:sz w:val="20"/>
              </w:rPr>
            </w:pPr>
          </w:p>
        </w:tc>
      </w:tr>
      <w:tr w:rsidR="00AF1506" w:rsidRPr="00382740" w:rsidTr="00382740">
        <w:trPr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1506" w:rsidRPr="00382740" w:rsidRDefault="00AF1506" w:rsidP="00527B4B">
            <w:pPr>
              <w:rPr>
                <w:sz w:val="20"/>
              </w:rPr>
            </w:pPr>
          </w:p>
        </w:tc>
      </w:tr>
      <w:tr w:rsidR="001A2C05" w:rsidRPr="00382740" w:rsidTr="000F4A3D">
        <w:trPr>
          <w:trHeight w:hRule="exact" w:val="806"/>
        </w:trPr>
        <w:tc>
          <w:tcPr>
            <w:tcW w:w="10800" w:type="dxa"/>
            <w:gridSpan w:val="15"/>
            <w:shd w:val="clear" w:color="auto" w:fill="auto"/>
            <w:vAlign w:val="center"/>
          </w:tcPr>
          <w:p w:rsidR="001A2C05" w:rsidRPr="00382740" w:rsidRDefault="00D73F3E" w:rsidP="00382740">
            <w:pPr>
              <w:tabs>
                <w:tab w:val="left" w:pos="162"/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spacing w:before="60" w:after="60"/>
              <w:ind w:left="158" w:hanging="158"/>
              <w:rPr>
                <w:sz w:val="20"/>
              </w:rPr>
            </w:pPr>
            <w:r w:rsidRPr="00382740">
              <w:rPr>
                <w:sz w:val="20"/>
                <w:vertAlign w:val="superscript"/>
              </w:rPr>
              <w:t>A</w:t>
            </w:r>
            <w:r w:rsidR="00C47020" w:rsidRPr="00382740">
              <w:rPr>
                <w:sz w:val="20"/>
              </w:rPr>
              <w:tab/>
            </w:r>
            <w:r w:rsidR="001A2C05" w:rsidRPr="00382740">
              <w:rPr>
                <w:sz w:val="20"/>
              </w:rPr>
              <w:t>A “No” answer</w:t>
            </w:r>
            <w:r w:rsidR="00FD116E" w:rsidRPr="00382740">
              <w:rPr>
                <w:sz w:val="20"/>
              </w:rPr>
              <w:t xml:space="preserve"> or measured value outside of indicated tolerances</w:t>
            </w:r>
            <w:r w:rsidR="001A2C05" w:rsidRPr="00382740">
              <w:rPr>
                <w:sz w:val="20"/>
              </w:rPr>
              <w:t xml:space="preserve"> requires the equipment to be repaired or replaced.  For any discrepancy, the </w:t>
            </w:r>
            <w:r w:rsidR="00BE2CB2" w:rsidRPr="00382740">
              <w:rPr>
                <w:sz w:val="20"/>
              </w:rPr>
              <w:t>applicable inspection reference(s)</w:t>
            </w:r>
            <w:r w:rsidR="00B81691" w:rsidRPr="00382740">
              <w:rPr>
                <w:sz w:val="20"/>
              </w:rPr>
              <w:t xml:space="preserve"> indicated above</w:t>
            </w:r>
            <w:r w:rsidR="00BE2CB2" w:rsidRPr="00382740">
              <w:rPr>
                <w:sz w:val="20"/>
              </w:rPr>
              <w:t xml:space="preserve"> </w:t>
            </w:r>
            <w:r w:rsidR="001A2C05" w:rsidRPr="00382740">
              <w:rPr>
                <w:sz w:val="20"/>
              </w:rPr>
              <w:t>shall have precedence over this calibration form.</w:t>
            </w:r>
          </w:p>
        </w:tc>
      </w:tr>
    </w:tbl>
    <w:p w:rsidR="000C4983" w:rsidRPr="006D698B" w:rsidRDefault="000C4983" w:rsidP="00424C90">
      <w:pPr>
        <w:rPr>
          <w:sz w:val="2"/>
          <w:szCs w:val="2"/>
        </w:rPr>
      </w:pPr>
    </w:p>
    <w:sectPr w:rsidR="000C4983" w:rsidRPr="006D698B" w:rsidSect="002608E5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F6" w:rsidRDefault="006502F6">
      <w:r>
        <w:separator/>
      </w:r>
    </w:p>
  </w:endnote>
  <w:endnote w:type="continuationSeparator" w:id="0">
    <w:p w:rsidR="006502F6" w:rsidRDefault="0065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BC" w:rsidRDefault="00E86BBC" w:rsidP="00416A21">
    <w:pPr>
      <w:pStyle w:val="Footer"/>
      <w:tabs>
        <w:tab w:val="clear" w:pos="4320"/>
        <w:tab w:val="clear" w:pos="8640"/>
        <w:tab w:val="center" w:pos="10340"/>
      </w:tabs>
      <w:rPr>
        <w:sz w:val="16"/>
        <w:szCs w:val="16"/>
      </w:rPr>
    </w:pPr>
    <w:r>
      <w:rPr>
        <w:sz w:val="16"/>
        <w:szCs w:val="16"/>
      </w:rPr>
      <w:t xml:space="preserve">Printed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AC33A4">
      <w:rPr>
        <w:noProof/>
        <w:sz w:val="16"/>
        <w:szCs w:val="16"/>
      </w:rPr>
      <w:t>7/28/2009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BMPR PCCQ08</w:t>
    </w:r>
    <w:r w:rsidR="00AC33A4">
      <w:rPr>
        <w:sz w:val="16"/>
        <w:szCs w:val="16"/>
      </w:rPr>
      <w:t xml:space="preserve"> (Rev. 07/28/09)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F6" w:rsidRDefault="006502F6">
      <w:r>
        <w:separator/>
      </w:r>
    </w:p>
  </w:footnote>
  <w:footnote w:type="continuationSeparator" w:id="0">
    <w:p w:rsidR="006502F6" w:rsidRDefault="00650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08E5"/>
    <w:rsid w:val="0000390E"/>
    <w:rsid w:val="000257D2"/>
    <w:rsid w:val="00027576"/>
    <w:rsid w:val="000514B4"/>
    <w:rsid w:val="00062801"/>
    <w:rsid w:val="000760A7"/>
    <w:rsid w:val="00080524"/>
    <w:rsid w:val="000875FD"/>
    <w:rsid w:val="000C0405"/>
    <w:rsid w:val="000C2618"/>
    <w:rsid w:val="000C4983"/>
    <w:rsid w:val="000D54E7"/>
    <w:rsid w:val="000E67C6"/>
    <w:rsid w:val="000F4A3D"/>
    <w:rsid w:val="001059F2"/>
    <w:rsid w:val="00112A68"/>
    <w:rsid w:val="00117D9C"/>
    <w:rsid w:val="00134A76"/>
    <w:rsid w:val="00135E93"/>
    <w:rsid w:val="0013792B"/>
    <w:rsid w:val="00177A46"/>
    <w:rsid w:val="001A2C05"/>
    <w:rsid w:val="001C0031"/>
    <w:rsid w:val="001C6D4C"/>
    <w:rsid w:val="001C706E"/>
    <w:rsid w:val="001E1CDC"/>
    <w:rsid w:val="001E7196"/>
    <w:rsid w:val="001F542E"/>
    <w:rsid w:val="00202470"/>
    <w:rsid w:val="00207C98"/>
    <w:rsid w:val="002203A3"/>
    <w:rsid w:val="00234B05"/>
    <w:rsid w:val="002467CA"/>
    <w:rsid w:val="00252C41"/>
    <w:rsid w:val="00253AC0"/>
    <w:rsid w:val="00254E44"/>
    <w:rsid w:val="002608E5"/>
    <w:rsid w:val="00281B91"/>
    <w:rsid w:val="00284480"/>
    <w:rsid w:val="002A5B48"/>
    <w:rsid w:val="002B6BE1"/>
    <w:rsid w:val="002C2151"/>
    <w:rsid w:val="002F133F"/>
    <w:rsid w:val="002F5A33"/>
    <w:rsid w:val="002F79CC"/>
    <w:rsid w:val="003010FE"/>
    <w:rsid w:val="00315AD7"/>
    <w:rsid w:val="0031645D"/>
    <w:rsid w:val="003238C8"/>
    <w:rsid w:val="003415F0"/>
    <w:rsid w:val="00374A6F"/>
    <w:rsid w:val="00382740"/>
    <w:rsid w:val="003D0F0F"/>
    <w:rsid w:val="003D2946"/>
    <w:rsid w:val="003E200D"/>
    <w:rsid w:val="00403F45"/>
    <w:rsid w:val="00416A21"/>
    <w:rsid w:val="00424C90"/>
    <w:rsid w:val="00446FB1"/>
    <w:rsid w:val="00476BCA"/>
    <w:rsid w:val="00485764"/>
    <w:rsid w:val="004A0A7D"/>
    <w:rsid w:val="004A431D"/>
    <w:rsid w:val="004A492F"/>
    <w:rsid w:val="004A6044"/>
    <w:rsid w:val="004B184D"/>
    <w:rsid w:val="004B45A5"/>
    <w:rsid w:val="004B57F5"/>
    <w:rsid w:val="004B5AC1"/>
    <w:rsid w:val="004D207F"/>
    <w:rsid w:val="004E5670"/>
    <w:rsid w:val="004F4DEF"/>
    <w:rsid w:val="004F5CBC"/>
    <w:rsid w:val="004F66CB"/>
    <w:rsid w:val="004F69CB"/>
    <w:rsid w:val="005147B3"/>
    <w:rsid w:val="00527B4B"/>
    <w:rsid w:val="005572FB"/>
    <w:rsid w:val="00561287"/>
    <w:rsid w:val="005626B5"/>
    <w:rsid w:val="00563A60"/>
    <w:rsid w:val="00563CD5"/>
    <w:rsid w:val="00565F47"/>
    <w:rsid w:val="00586966"/>
    <w:rsid w:val="005B0AB9"/>
    <w:rsid w:val="005B0AE4"/>
    <w:rsid w:val="005E09D7"/>
    <w:rsid w:val="005F0049"/>
    <w:rsid w:val="00615A23"/>
    <w:rsid w:val="00634BAB"/>
    <w:rsid w:val="006502F6"/>
    <w:rsid w:val="00660BAE"/>
    <w:rsid w:val="00661D4D"/>
    <w:rsid w:val="00677FDD"/>
    <w:rsid w:val="00682068"/>
    <w:rsid w:val="00682E1E"/>
    <w:rsid w:val="006A5B68"/>
    <w:rsid w:val="006A605C"/>
    <w:rsid w:val="006B379B"/>
    <w:rsid w:val="006C763D"/>
    <w:rsid w:val="006D020B"/>
    <w:rsid w:val="006D081C"/>
    <w:rsid w:val="006D698B"/>
    <w:rsid w:val="006E22BE"/>
    <w:rsid w:val="006F5416"/>
    <w:rsid w:val="00780FEC"/>
    <w:rsid w:val="00797B9B"/>
    <w:rsid w:val="007A7127"/>
    <w:rsid w:val="007C101B"/>
    <w:rsid w:val="007F0C21"/>
    <w:rsid w:val="007F4B66"/>
    <w:rsid w:val="00801DFD"/>
    <w:rsid w:val="00823417"/>
    <w:rsid w:val="00844AB1"/>
    <w:rsid w:val="008529CB"/>
    <w:rsid w:val="00855252"/>
    <w:rsid w:val="00857BFD"/>
    <w:rsid w:val="00860E97"/>
    <w:rsid w:val="00884830"/>
    <w:rsid w:val="008C77AA"/>
    <w:rsid w:val="009168D3"/>
    <w:rsid w:val="00925A19"/>
    <w:rsid w:val="00930303"/>
    <w:rsid w:val="00943771"/>
    <w:rsid w:val="0094565A"/>
    <w:rsid w:val="00953292"/>
    <w:rsid w:val="009545D8"/>
    <w:rsid w:val="009828A2"/>
    <w:rsid w:val="00994EA3"/>
    <w:rsid w:val="009C3836"/>
    <w:rsid w:val="009E13B9"/>
    <w:rsid w:val="009F13ED"/>
    <w:rsid w:val="009F4A08"/>
    <w:rsid w:val="00A159C0"/>
    <w:rsid w:val="00A22495"/>
    <w:rsid w:val="00A32CFD"/>
    <w:rsid w:val="00A40F05"/>
    <w:rsid w:val="00A434A8"/>
    <w:rsid w:val="00A475A0"/>
    <w:rsid w:val="00A64FBC"/>
    <w:rsid w:val="00A66B2E"/>
    <w:rsid w:val="00AA0D60"/>
    <w:rsid w:val="00AA25F2"/>
    <w:rsid w:val="00AC33A4"/>
    <w:rsid w:val="00AE1AD9"/>
    <w:rsid w:val="00AE3755"/>
    <w:rsid w:val="00AF1506"/>
    <w:rsid w:val="00B16C00"/>
    <w:rsid w:val="00B36884"/>
    <w:rsid w:val="00B43775"/>
    <w:rsid w:val="00B47420"/>
    <w:rsid w:val="00B47A40"/>
    <w:rsid w:val="00B53C71"/>
    <w:rsid w:val="00B5557E"/>
    <w:rsid w:val="00B67EA4"/>
    <w:rsid w:val="00B81691"/>
    <w:rsid w:val="00B85912"/>
    <w:rsid w:val="00B8780D"/>
    <w:rsid w:val="00B90E6A"/>
    <w:rsid w:val="00BE2CB2"/>
    <w:rsid w:val="00BE3178"/>
    <w:rsid w:val="00C00299"/>
    <w:rsid w:val="00C15237"/>
    <w:rsid w:val="00C251DE"/>
    <w:rsid w:val="00C350FB"/>
    <w:rsid w:val="00C47020"/>
    <w:rsid w:val="00C707F4"/>
    <w:rsid w:val="00C859F8"/>
    <w:rsid w:val="00C9009E"/>
    <w:rsid w:val="00C94153"/>
    <w:rsid w:val="00CA6F7F"/>
    <w:rsid w:val="00CC4D8D"/>
    <w:rsid w:val="00D04048"/>
    <w:rsid w:val="00D040C4"/>
    <w:rsid w:val="00D3172D"/>
    <w:rsid w:val="00D36FAA"/>
    <w:rsid w:val="00D5415E"/>
    <w:rsid w:val="00D72270"/>
    <w:rsid w:val="00D73F3E"/>
    <w:rsid w:val="00D92AB5"/>
    <w:rsid w:val="00D949DE"/>
    <w:rsid w:val="00D94AC7"/>
    <w:rsid w:val="00DA2790"/>
    <w:rsid w:val="00DE6429"/>
    <w:rsid w:val="00DF3060"/>
    <w:rsid w:val="00DF4441"/>
    <w:rsid w:val="00E1456B"/>
    <w:rsid w:val="00E2109E"/>
    <w:rsid w:val="00E2265B"/>
    <w:rsid w:val="00E402B3"/>
    <w:rsid w:val="00E72FFA"/>
    <w:rsid w:val="00E76C5A"/>
    <w:rsid w:val="00E776C7"/>
    <w:rsid w:val="00E779D3"/>
    <w:rsid w:val="00E86BBC"/>
    <w:rsid w:val="00EA74AE"/>
    <w:rsid w:val="00EE785D"/>
    <w:rsid w:val="00EE7FC7"/>
    <w:rsid w:val="00F04C28"/>
    <w:rsid w:val="00F07242"/>
    <w:rsid w:val="00F123BE"/>
    <w:rsid w:val="00F17527"/>
    <w:rsid w:val="00F21BCC"/>
    <w:rsid w:val="00F33029"/>
    <w:rsid w:val="00F3674D"/>
    <w:rsid w:val="00F43806"/>
    <w:rsid w:val="00F52EC1"/>
    <w:rsid w:val="00F67856"/>
    <w:rsid w:val="00F7332C"/>
    <w:rsid w:val="00F845CC"/>
    <w:rsid w:val="00F87BA3"/>
    <w:rsid w:val="00F92CAE"/>
    <w:rsid w:val="00F970A2"/>
    <w:rsid w:val="00FA0CC2"/>
    <w:rsid w:val="00FB2167"/>
    <w:rsid w:val="00FB7191"/>
    <w:rsid w:val="00FC586C"/>
    <w:rsid w:val="00FD116E"/>
    <w:rsid w:val="00FD2531"/>
    <w:rsid w:val="00FE5265"/>
    <w:rsid w:val="00FF22EE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E5"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47020"/>
    <w:rPr>
      <w:color w:val="0000FF"/>
      <w:u w:val="single"/>
    </w:rPr>
  </w:style>
  <w:style w:type="paragraph" w:styleId="Header">
    <w:name w:val="header"/>
    <w:basedOn w:val="Normal"/>
    <w:rsid w:val="00416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A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3292"/>
  </w:style>
  <w:style w:type="paragraph" w:styleId="BalloonText">
    <w:name w:val="Balloon Text"/>
    <w:basedOn w:val="Normal"/>
    <w:link w:val="BalloonTextChar"/>
    <w:rsid w:val="00AC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8014-24E2-474D-B977-383FA218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Calibration of Concrete Test Equipment Metal Retainers &amp; Neoprene Pads</vt:lpstr>
    </vt:vector>
  </TitlesOfParts>
  <Company>IDOT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Calibration of Concrete Test Equipment Metal Retainers &amp; Neoprene Pads</dc:title>
  <dc:subject>BMPR PCC08</dc:subject>
  <dc:creator>IDOT</dc:creator>
  <cp:keywords/>
  <dc:description/>
  <cp:lastModifiedBy>kincaids</cp:lastModifiedBy>
  <cp:revision>2</cp:revision>
  <cp:lastPrinted>2009-06-25T13:56:00Z</cp:lastPrinted>
  <dcterms:created xsi:type="dcterms:W3CDTF">2009-07-28T19:37:00Z</dcterms:created>
  <dcterms:modified xsi:type="dcterms:W3CDTF">2009-07-28T19:37:00Z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xd_ProgID">
    <vt:lpwstr/>
  </property>
</Properties>
</file>