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5"/>
        <w:tblW w:w="9583" w:type="dxa"/>
        <w:tblLook w:val="01E0" w:firstRow="1" w:lastRow="1" w:firstColumn="1" w:lastColumn="1" w:noHBand="0" w:noVBand="0"/>
      </w:tblPr>
      <w:tblGrid>
        <w:gridCol w:w="2448"/>
        <w:gridCol w:w="7128"/>
        <w:gridCol w:w="7"/>
      </w:tblGrid>
      <w:tr w:rsidR="00493671" w14:paraId="5418BF6F" w14:textId="77777777" w:rsidTr="3796DBB7">
        <w:trPr>
          <w:trHeight w:val="1980"/>
        </w:trPr>
        <w:tc>
          <w:tcPr>
            <w:tcW w:w="2448" w:type="dxa"/>
          </w:tcPr>
          <w:p w14:paraId="672A6659" w14:textId="77777777" w:rsidR="00493671" w:rsidRDefault="00493671" w:rsidP="00422EAB"/>
        </w:tc>
        <w:tc>
          <w:tcPr>
            <w:tcW w:w="7128" w:type="dxa"/>
            <w:gridSpan w:val="2"/>
            <w:vAlign w:val="center"/>
          </w:tcPr>
          <w:p w14:paraId="4A9A89AF" w14:textId="77777777" w:rsidR="00493671" w:rsidRDefault="00493671" w:rsidP="00422EAB">
            <w:pPr>
              <w:rPr>
                <w:b/>
                <w:sz w:val="24"/>
                <w:szCs w:val="24"/>
              </w:rPr>
            </w:pPr>
            <w:r w:rsidRPr="3796DBB7">
              <w:rPr>
                <w:b/>
                <w:bCs/>
                <w:sz w:val="24"/>
                <w:szCs w:val="24"/>
              </w:rPr>
              <w:t xml:space="preserve">State of Illinois                 </w:t>
            </w:r>
            <w:r>
              <w:rPr>
                <w:noProof/>
              </w:rPr>
              <w:drawing>
                <wp:inline distT="0" distB="0" distL="0" distR="0" wp14:anchorId="29FF1A81" wp14:editId="3796DBB7">
                  <wp:extent cx="297712" cy="297712"/>
                  <wp:effectExtent l="19050" t="0" r="7088" b="0"/>
                  <wp:docPr id="3" name="Picture 2" descr="Faceboo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97712" cy="297712"/>
                          </a:xfrm>
                          <a:prstGeom prst="rect">
                            <a:avLst/>
                          </a:prstGeom>
                        </pic:spPr>
                      </pic:pic>
                    </a:graphicData>
                  </a:graphic>
                </wp:inline>
              </w:drawing>
            </w:r>
            <w:r w:rsidRPr="3796DBB7">
              <w:rPr>
                <w:b/>
                <w:bCs/>
                <w:sz w:val="24"/>
                <w:szCs w:val="24"/>
              </w:rPr>
              <w:t xml:space="preserve"> </w:t>
            </w:r>
            <w:r>
              <w:rPr>
                <w:noProof/>
              </w:rPr>
              <w:drawing>
                <wp:inline distT="0" distB="0" distL="0" distR="0" wp14:anchorId="6FD9C5B3" wp14:editId="11DBE434">
                  <wp:extent cx="296266" cy="296266"/>
                  <wp:effectExtent l="19050" t="0" r="8534" b="0"/>
                  <wp:docPr id="4" name="Picture 3" descr="Twitte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66" cy="296266"/>
                          </a:xfrm>
                          <a:prstGeom prst="rect">
                            <a:avLst/>
                          </a:prstGeom>
                        </pic:spPr>
                      </pic:pic>
                    </a:graphicData>
                  </a:graphic>
                </wp:inline>
              </w:drawing>
            </w:r>
            <w:r w:rsidRPr="3796DBB7">
              <w:rPr>
                <w:b/>
                <w:bCs/>
                <w:sz w:val="24"/>
                <w:szCs w:val="24"/>
              </w:rPr>
              <w:t xml:space="preserve"> </w:t>
            </w:r>
            <w:r>
              <w:rPr>
                <w:noProof/>
              </w:rPr>
              <w:drawing>
                <wp:inline distT="0" distB="0" distL="0" distR="0" wp14:anchorId="75F8756B" wp14:editId="2CAEF184">
                  <wp:extent cx="334775" cy="295858"/>
                  <wp:effectExtent l="19050" t="0" r="8125" b="0"/>
                  <wp:docPr id="5" name="Picture 4" descr="LinkedI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334775" cy="295858"/>
                          </a:xfrm>
                          <a:prstGeom prst="rect">
                            <a:avLst/>
                          </a:prstGeom>
                        </pic:spPr>
                      </pic:pic>
                    </a:graphicData>
                  </a:graphic>
                </wp:inline>
              </w:drawing>
            </w:r>
            <w:r>
              <w:rPr>
                <w:noProof/>
              </w:rPr>
              <w:drawing>
                <wp:inline distT="0" distB="0" distL="0" distR="0" wp14:anchorId="1BD17EF6" wp14:editId="77168664">
                  <wp:extent cx="295275" cy="295275"/>
                  <wp:effectExtent l="0" t="0" r="0" b="0"/>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sidRPr="3796DBB7">
              <w:rPr>
                <w:b/>
                <w:bCs/>
                <w:sz w:val="24"/>
                <w:szCs w:val="24"/>
              </w:rPr>
              <w:t xml:space="preserve"> </w:t>
            </w:r>
            <w:r>
              <w:rPr>
                <w:noProof/>
              </w:rPr>
              <w:drawing>
                <wp:inline distT="0" distB="0" distL="0" distR="0" wp14:anchorId="5DED6D29" wp14:editId="15ACE0EC">
                  <wp:extent cx="300446" cy="300446"/>
                  <wp:effectExtent l="19050" t="0" r="4354" b="0"/>
                  <wp:docPr id="11" name="Picture 6" descr="Flick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300446" cy="300446"/>
                          </a:xfrm>
                          <a:prstGeom prst="rect">
                            <a:avLst/>
                          </a:prstGeom>
                        </pic:spPr>
                      </pic:pic>
                    </a:graphicData>
                  </a:graphic>
                </wp:inline>
              </w:drawing>
            </w:r>
            <w:r w:rsidRPr="3796DBB7">
              <w:rPr>
                <w:b/>
                <w:bCs/>
                <w:sz w:val="24"/>
                <w:szCs w:val="24"/>
              </w:rPr>
              <w:t xml:space="preserve"> </w:t>
            </w:r>
            <w:r>
              <w:rPr>
                <w:noProof/>
              </w:rPr>
              <w:drawing>
                <wp:inline distT="0" distB="0" distL="0" distR="0" wp14:anchorId="22139187" wp14:editId="52794A89">
                  <wp:extent cx="696959" cy="293574"/>
                  <wp:effectExtent l="19050" t="0" r="7891" b="0"/>
                  <wp:docPr id="10" name="Picture 9" descr="YouTub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6959" cy="293574"/>
                          </a:xfrm>
                          <a:prstGeom prst="rect">
                            <a:avLst/>
                          </a:prstGeom>
                        </pic:spPr>
                      </pic:pic>
                    </a:graphicData>
                  </a:graphic>
                </wp:inline>
              </w:drawing>
            </w:r>
          </w:p>
          <w:p w14:paraId="1B0D5B56" w14:textId="77777777" w:rsidR="00493671" w:rsidRDefault="009E01B7" w:rsidP="00422EAB">
            <w:r>
              <w:t>JB Pritzker</w:t>
            </w:r>
            <w:r w:rsidR="00493671">
              <w:t>, Governor</w:t>
            </w:r>
          </w:p>
          <w:p w14:paraId="0A37501D" w14:textId="77777777" w:rsidR="00493671" w:rsidRDefault="00493671" w:rsidP="00422EAB"/>
          <w:p w14:paraId="4EB23985" w14:textId="77777777" w:rsidR="00493671" w:rsidRDefault="00493671" w:rsidP="00422EAB">
            <w:pPr>
              <w:rPr>
                <w:b/>
                <w:sz w:val="24"/>
                <w:szCs w:val="24"/>
              </w:rPr>
            </w:pPr>
            <w:r>
              <w:rPr>
                <w:b/>
                <w:sz w:val="24"/>
                <w:szCs w:val="24"/>
              </w:rPr>
              <w:t>Illinois Department of Transportation</w:t>
            </w:r>
          </w:p>
          <w:p w14:paraId="68EAF0A4" w14:textId="5715619C" w:rsidR="00493671" w:rsidRPr="00CC738E" w:rsidRDefault="00DE266E" w:rsidP="00422EAB">
            <w:pPr>
              <w:rPr>
                <w:rFonts w:cs="Arial"/>
                <w:szCs w:val="22"/>
              </w:rPr>
            </w:pPr>
            <w:r>
              <w:rPr>
                <w:rFonts w:cs="Arial"/>
                <w:color w:val="000000"/>
                <w:szCs w:val="22"/>
                <w:shd w:val="clear" w:color="auto" w:fill="FFFFFF"/>
              </w:rPr>
              <w:t>Omer Osman</w:t>
            </w:r>
            <w:r w:rsidR="00493671" w:rsidRPr="00CC738E">
              <w:rPr>
                <w:rFonts w:cs="Arial"/>
                <w:szCs w:val="22"/>
              </w:rPr>
              <w:t>, Secretary</w:t>
            </w:r>
          </w:p>
        </w:tc>
      </w:tr>
      <w:tr w:rsidR="00493671" w14:paraId="5DAB6C7B" w14:textId="77777777" w:rsidTr="3796DBB7">
        <w:tblPrEx>
          <w:tblCellMar>
            <w:left w:w="115" w:type="dxa"/>
            <w:right w:w="115" w:type="dxa"/>
          </w:tblCellMar>
        </w:tblPrEx>
        <w:trPr>
          <w:gridAfter w:val="1"/>
          <w:wAfter w:w="7" w:type="dxa"/>
          <w:trHeight w:val="50"/>
        </w:trPr>
        <w:tc>
          <w:tcPr>
            <w:tcW w:w="9576" w:type="dxa"/>
            <w:gridSpan w:val="2"/>
            <w:tcBorders>
              <w:top w:val="double" w:sz="4" w:space="0" w:color="auto"/>
            </w:tcBorders>
          </w:tcPr>
          <w:p w14:paraId="02EB378F" w14:textId="77777777" w:rsidR="00493671" w:rsidRDefault="00493671" w:rsidP="00422EAB"/>
        </w:tc>
      </w:tr>
    </w:tbl>
    <w:p w14:paraId="7B6F9D1F" w14:textId="77777777" w:rsidR="00493671" w:rsidRPr="00677111" w:rsidRDefault="00493671" w:rsidP="00493671">
      <w:pPr>
        <w:pStyle w:val="Heading5"/>
        <w:rPr>
          <w:b/>
          <w:bCs/>
          <w:sz w:val="24"/>
        </w:rPr>
      </w:pPr>
      <w:r w:rsidRPr="00106A1F">
        <w:rPr>
          <w:noProof/>
        </w:rPr>
        <w:drawing>
          <wp:anchor distT="0" distB="0" distL="114300" distR="114300" simplePos="0" relativeHeight="251659264" behindDoc="0" locked="0" layoutInCell="1" allowOverlap="1" wp14:anchorId="3D227FFD" wp14:editId="6F94D49D">
            <wp:simplePos x="0" y="0"/>
            <wp:positionH relativeFrom="column">
              <wp:posOffset>19050</wp:posOffset>
            </wp:positionH>
            <wp:positionV relativeFrom="paragraph">
              <wp:posOffset>-352425</wp:posOffset>
            </wp:positionV>
            <wp:extent cx="1323975" cy="13049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1323975" cy="1304925"/>
                    </a:xfrm>
                    <a:prstGeom prst="rect">
                      <a:avLst/>
                    </a:prstGeom>
                    <a:noFill/>
                    <a:ln w="9525">
                      <a:noFill/>
                      <a:miter lim="800000"/>
                      <a:headEnd/>
                      <a:tailEnd/>
                    </a:ln>
                  </pic:spPr>
                </pic:pic>
              </a:graphicData>
            </a:graphic>
          </wp:anchor>
        </w:drawing>
      </w:r>
      <w:r w:rsidRPr="13FBBE4B">
        <w:rPr>
          <w:b/>
          <w:bCs/>
          <w:sz w:val="24"/>
        </w:rPr>
        <w:t>FOR IMMEDIATE RELEASE:</w:t>
      </w:r>
      <w:r w:rsidRPr="00106A1F">
        <w:rPr>
          <w:b/>
          <w:bCs/>
          <w:sz w:val="24"/>
        </w:rPr>
        <w:tab/>
      </w:r>
      <w:r w:rsidRPr="00106A1F">
        <w:rPr>
          <w:b/>
          <w:bCs/>
          <w:sz w:val="24"/>
        </w:rPr>
        <w:tab/>
      </w:r>
      <w:r w:rsidRPr="00106A1F">
        <w:rPr>
          <w:b/>
          <w:bCs/>
          <w:sz w:val="24"/>
        </w:rPr>
        <w:tab/>
      </w:r>
      <w:r w:rsidRPr="00106A1F">
        <w:rPr>
          <w:b/>
          <w:bCs/>
          <w:sz w:val="24"/>
        </w:rPr>
        <w:tab/>
      </w:r>
      <w:r w:rsidRPr="13FBBE4B">
        <w:rPr>
          <w:b/>
          <w:bCs/>
          <w:sz w:val="24"/>
        </w:rPr>
        <w:t>CONTACT:</w:t>
      </w:r>
      <w:r w:rsidRPr="00677111">
        <w:rPr>
          <w:b/>
          <w:bCs/>
          <w:sz w:val="24"/>
        </w:rPr>
        <w:tab/>
      </w:r>
      <w:r w:rsidRPr="00677111">
        <w:rPr>
          <w:bCs/>
          <w:sz w:val="24"/>
        </w:rPr>
        <w:tab/>
      </w:r>
    </w:p>
    <w:p w14:paraId="4281BCDB" w14:textId="0EC47F26" w:rsidR="00F95A88" w:rsidRDefault="00933185" w:rsidP="3796DBB7">
      <w:pPr>
        <w:pStyle w:val="Heading5"/>
        <w:rPr>
          <w:sz w:val="24"/>
        </w:rPr>
      </w:pPr>
      <w:r>
        <w:rPr>
          <w:sz w:val="24"/>
        </w:rPr>
        <w:t>June</w:t>
      </w:r>
      <w:r w:rsidR="00597D53">
        <w:rPr>
          <w:sz w:val="24"/>
        </w:rPr>
        <w:t xml:space="preserve"> 1</w:t>
      </w:r>
      <w:r>
        <w:rPr>
          <w:sz w:val="24"/>
        </w:rPr>
        <w:t>7</w:t>
      </w:r>
      <w:r w:rsidR="00137EF6">
        <w:rPr>
          <w:sz w:val="24"/>
        </w:rPr>
        <w:t xml:space="preserve">, </w:t>
      </w:r>
      <w:r w:rsidR="000B4DAE">
        <w:rPr>
          <w:sz w:val="24"/>
        </w:rPr>
        <w:t>2023,</w:t>
      </w:r>
      <w:r w:rsidR="00137EF6">
        <w:rPr>
          <w:sz w:val="24"/>
        </w:rPr>
        <w:tab/>
      </w:r>
      <w:r w:rsidR="00F95A88">
        <w:tab/>
      </w:r>
      <w:r w:rsidR="00F95A88">
        <w:tab/>
      </w:r>
      <w:r w:rsidR="00F95A88">
        <w:tab/>
      </w:r>
      <w:r w:rsidR="00F95A88">
        <w:tab/>
      </w:r>
      <w:r w:rsidR="00F95A88">
        <w:tab/>
      </w:r>
      <w:r w:rsidR="00F95A88">
        <w:tab/>
      </w:r>
      <w:r w:rsidR="00A04974" w:rsidRPr="3796DBB7">
        <w:rPr>
          <w:sz w:val="24"/>
        </w:rPr>
        <w:t>Paul Wappel</w:t>
      </w:r>
      <w:r w:rsidR="00F95A88">
        <w:tab/>
      </w:r>
      <w:r w:rsidR="00F95A88">
        <w:tab/>
      </w:r>
      <w:r w:rsidR="00A04974" w:rsidRPr="3796DBB7">
        <w:rPr>
          <w:sz w:val="24"/>
        </w:rPr>
        <w:t>217</w:t>
      </w:r>
      <w:r w:rsidR="00F95A88" w:rsidRPr="3796DBB7">
        <w:rPr>
          <w:sz w:val="24"/>
        </w:rPr>
        <w:t>.</w:t>
      </w:r>
      <w:r w:rsidR="2264BBB6" w:rsidRPr="3796DBB7">
        <w:rPr>
          <w:sz w:val="24"/>
        </w:rPr>
        <w:t>685.0082</w:t>
      </w:r>
    </w:p>
    <w:p w14:paraId="7A3B796D" w14:textId="61EA2F1D" w:rsidR="00F95A88" w:rsidRPr="00677111" w:rsidRDefault="00F95A88" w:rsidP="00F95A88">
      <w:pPr>
        <w:pStyle w:val="Heading5"/>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sidR="0097122F">
        <w:rPr>
          <w:bCs/>
          <w:sz w:val="24"/>
        </w:rPr>
        <w:t>Joe Schatteman</w:t>
      </w:r>
      <w:r w:rsidR="00A04974" w:rsidRPr="00677111">
        <w:rPr>
          <w:bCs/>
          <w:sz w:val="24"/>
        </w:rPr>
        <w:tab/>
      </w:r>
      <w:r w:rsidR="0097122F">
        <w:rPr>
          <w:bCs/>
          <w:sz w:val="24"/>
        </w:rPr>
        <w:t>217</w:t>
      </w:r>
      <w:r w:rsidR="00A04974">
        <w:rPr>
          <w:bCs/>
          <w:sz w:val="24"/>
        </w:rPr>
        <w:t>.</w:t>
      </w:r>
      <w:r w:rsidR="0097122F">
        <w:rPr>
          <w:bCs/>
          <w:sz w:val="24"/>
        </w:rPr>
        <w:t>970</w:t>
      </w:r>
      <w:r w:rsidR="00A04974">
        <w:rPr>
          <w:bCs/>
          <w:sz w:val="24"/>
        </w:rPr>
        <w:t>.</w:t>
      </w:r>
      <w:r w:rsidR="0097122F">
        <w:rPr>
          <w:bCs/>
          <w:sz w:val="24"/>
        </w:rPr>
        <w:t>0082</w:t>
      </w:r>
      <w:r w:rsidRPr="00677111">
        <w:rPr>
          <w:bCs/>
          <w:sz w:val="24"/>
        </w:rPr>
        <w:t xml:space="preserve">   </w:t>
      </w:r>
      <w:r w:rsidRPr="00677111">
        <w:rPr>
          <w:bCs/>
          <w:sz w:val="24"/>
        </w:rPr>
        <w:tab/>
      </w:r>
      <w:r w:rsidRPr="00677111">
        <w:rPr>
          <w:bCs/>
          <w:sz w:val="24"/>
        </w:rPr>
        <w:tab/>
      </w:r>
      <w:r w:rsidRPr="00677111">
        <w:rPr>
          <w:bCs/>
          <w:sz w:val="24"/>
        </w:rPr>
        <w:tab/>
      </w:r>
      <w:r w:rsidRPr="00677111">
        <w:rPr>
          <w:bCs/>
          <w:sz w:val="24"/>
        </w:rPr>
        <w:tab/>
      </w:r>
      <w:r w:rsidRPr="00677111">
        <w:rPr>
          <w:bCs/>
          <w:sz w:val="24"/>
        </w:rPr>
        <w:tab/>
      </w:r>
      <w:r w:rsidRPr="00677111">
        <w:rPr>
          <w:bCs/>
          <w:sz w:val="24"/>
        </w:rPr>
        <w:tab/>
      </w:r>
      <w:r w:rsidRPr="00677111">
        <w:rPr>
          <w:bCs/>
          <w:sz w:val="24"/>
        </w:rPr>
        <w:tab/>
      </w:r>
      <w:r w:rsidRPr="00677111">
        <w:rPr>
          <w:bCs/>
          <w:sz w:val="24"/>
        </w:rPr>
        <w:tab/>
      </w:r>
      <w:r w:rsidRPr="00677111">
        <w:rPr>
          <w:bCs/>
          <w:sz w:val="24"/>
        </w:rPr>
        <w:tab/>
      </w:r>
      <w:r>
        <w:rPr>
          <w:bCs/>
          <w:sz w:val="24"/>
        </w:rPr>
        <w:tab/>
      </w:r>
      <w:r>
        <w:rPr>
          <w:bCs/>
          <w:sz w:val="24"/>
        </w:rPr>
        <w:tab/>
      </w:r>
      <w:r>
        <w:rPr>
          <w:bCs/>
          <w:sz w:val="24"/>
        </w:rPr>
        <w:tab/>
      </w:r>
      <w:r>
        <w:rPr>
          <w:bCs/>
          <w:sz w:val="24"/>
        </w:rPr>
        <w:tab/>
      </w:r>
    </w:p>
    <w:p w14:paraId="093634EE" w14:textId="6D868BFD" w:rsidR="007A6AED" w:rsidRDefault="00A95786" w:rsidP="3796DBB7">
      <w:pPr>
        <w:jc w:val="center"/>
        <w:rPr>
          <w:rFonts w:ascii="Times New Roman" w:hAnsi="Times New Roman"/>
          <w:b/>
          <w:bCs/>
          <w:sz w:val="40"/>
          <w:szCs w:val="40"/>
        </w:rPr>
      </w:pPr>
      <w:r>
        <w:rPr>
          <w:rFonts w:ascii="Times New Roman" w:hAnsi="Times New Roman"/>
          <w:b/>
          <w:bCs/>
          <w:sz w:val="40"/>
          <w:szCs w:val="40"/>
        </w:rPr>
        <w:t xml:space="preserve">Reconstruction of Fayette Avenue to </w:t>
      </w:r>
      <w:r w:rsidR="003644AF">
        <w:rPr>
          <w:rFonts w:ascii="Times New Roman" w:hAnsi="Times New Roman"/>
          <w:b/>
          <w:bCs/>
          <w:sz w:val="40"/>
          <w:szCs w:val="40"/>
        </w:rPr>
        <w:t>block access to</w:t>
      </w:r>
      <w:r>
        <w:rPr>
          <w:rFonts w:ascii="Times New Roman" w:hAnsi="Times New Roman"/>
          <w:b/>
          <w:bCs/>
          <w:sz w:val="40"/>
          <w:szCs w:val="40"/>
        </w:rPr>
        <w:t xml:space="preserve"> </w:t>
      </w:r>
      <w:r w:rsidR="00933185">
        <w:rPr>
          <w:rFonts w:ascii="Times New Roman" w:hAnsi="Times New Roman"/>
          <w:b/>
          <w:bCs/>
          <w:sz w:val="40"/>
          <w:szCs w:val="40"/>
        </w:rPr>
        <w:t>Raney St</w:t>
      </w:r>
      <w:r>
        <w:rPr>
          <w:rFonts w:ascii="Times New Roman" w:hAnsi="Times New Roman"/>
          <w:b/>
          <w:bCs/>
          <w:sz w:val="40"/>
          <w:szCs w:val="40"/>
        </w:rPr>
        <w:t>reet</w:t>
      </w:r>
      <w:r w:rsidR="00933185">
        <w:rPr>
          <w:rFonts w:ascii="Times New Roman" w:hAnsi="Times New Roman"/>
          <w:b/>
          <w:bCs/>
          <w:sz w:val="40"/>
          <w:szCs w:val="40"/>
        </w:rPr>
        <w:t xml:space="preserve"> </w:t>
      </w:r>
    </w:p>
    <w:p w14:paraId="6A05A809" w14:textId="77777777" w:rsidR="007A6AED" w:rsidRDefault="007A6AED" w:rsidP="00725005">
      <w:pPr>
        <w:jc w:val="center"/>
        <w:rPr>
          <w:rFonts w:ascii="Times New Roman" w:hAnsi="Times New Roman"/>
          <w:b/>
          <w:sz w:val="24"/>
          <w:szCs w:val="24"/>
        </w:rPr>
      </w:pPr>
    </w:p>
    <w:p w14:paraId="58A85B3C" w14:textId="15801F19" w:rsidR="00185914" w:rsidRDefault="00C513FE" w:rsidP="007A6AED">
      <w:pPr>
        <w:rPr>
          <w:rFonts w:ascii="Times New Roman" w:hAnsi="Times New Roman"/>
          <w:sz w:val="24"/>
          <w:szCs w:val="24"/>
        </w:rPr>
      </w:pPr>
      <w:r w:rsidRPr="43839FA0">
        <w:rPr>
          <w:rFonts w:ascii="Times New Roman" w:hAnsi="Times New Roman"/>
          <w:b/>
          <w:bCs/>
          <w:sz w:val="24"/>
          <w:szCs w:val="24"/>
        </w:rPr>
        <w:t>EFFINGHAM</w:t>
      </w:r>
      <w:r w:rsidR="00493671" w:rsidRPr="43839FA0">
        <w:rPr>
          <w:rFonts w:ascii="Times New Roman" w:hAnsi="Times New Roman"/>
          <w:sz w:val="24"/>
          <w:szCs w:val="24"/>
        </w:rPr>
        <w:t xml:space="preserve"> –</w:t>
      </w:r>
      <w:r w:rsidR="00F670AA" w:rsidRPr="43839FA0">
        <w:rPr>
          <w:rFonts w:ascii="Times New Roman" w:hAnsi="Times New Roman"/>
          <w:sz w:val="24"/>
          <w:szCs w:val="24"/>
        </w:rPr>
        <w:t xml:space="preserve"> </w:t>
      </w:r>
      <w:r w:rsidR="00D350A4" w:rsidRPr="43839FA0">
        <w:rPr>
          <w:rFonts w:ascii="Times New Roman" w:hAnsi="Times New Roman"/>
          <w:sz w:val="24"/>
          <w:szCs w:val="24"/>
        </w:rPr>
        <w:t>The Illinois Department of Transportation announces</w:t>
      </w:r>
      <w:r w:rsidR="00266A17" w:rsidRPr="43839FA0">
        <w:rPr>
          <w:rFonts w:ascii="Times New Roman" w:hAnsi="Times New Roman"/>
          <w:sz w:val="24"/>
          <w:szCs w:val="24"/>
        </w:rPr>
        <w:t xml:space="preserve"> </w:t>
      </w:r>
      <w:r w:rsidR="003644AF" w:rsidRPr="43839FA0">
        <w:rPr>
          <w:rFonts w:ascii="Times New Roman" w:hAnsi="Times New Roman"/>
          <w:sz w:val="24"/>
          <w:szCs w:val="24"/>
        </w:rPr>
        <w:t>that access to</w:t>
      </w:r>
      <w:r w:rsidR="00266A17" w:rsidRPr="43839FA0">
        <w:rPr>
          <w:rFonts w:ascii="Times New Roman" w:hAnsi="Times New Roman"/>
          <w:sz w:val="24"/>
          <w:szCs w:val="24"/>
        </w:rPr>
        <w:t xml:space="preserve"> Raney St</w:t>
      </w:r>
      <w:r w:rsidR="00A95786" w:rsidRPr="43839FA0">
        <w:rPr>
          <w:rFonts w:ascii="Times New Roman" w:hAnsi="Times New Roman"/>
          <w:sz w:val="24"/>
          <w:szCs w:val="24"/>
        </w:rPr>
        <w:t>reet</w:t>
      </w:r>
      <w:r w:rsidR="00266A17" w:rsidRPr="43839FA0">
        <w:rPr>
          <w:rFonts w:ascii="Times New Roman" w:hAnsi="Times New Roman"/>
          <w:sz w:val="24"/>
          <w:szCs w:val="24"/>
        </w:rPr>
        <w:t xml:space="preserve"> </w:t>
      </w:r>
      <w:r w:rsidR="003644AF" w:rsidRPr="43839FA0">
        <w:rPr>
          <w:rFonts w:ascii="Times New Roman" w:hAnsi="Times New Roman"/>
          <w:sz w:val="24"/>
          <w:szCs w:val="24"/>
        </w:rPr>
        <w:t xml:space="preserve">from Fayette Avenue in Effingham will be blocked </w:t>
      </w:r>
      <w:r w:rsidR="00185914" w:rsidRPr="43839FA0">
        <w:rPr>
          <w:rFonts w:ascii="Times New Roman" w:hAnsi="Times New Roman"/>
          <w:sz w:val="24"/>
          <w:szCs w:val="24"/>
        </w:rPr>
        <w:t>beginning July 19</w:t>
      </w:r>
      <w:r w:rsidR="003644AF" w:rsidRPr="43839FA0">
        <w:rPr>
          <w:rFonts w:ascii="Times New Roman" w:hAnsi="Times New Roman"/>
          <w:sz w:val="24"/>
          <w:szCs w:val="24"/>
        </w:rPr>
        <w:t>.</w:t>
      </w:r>
      <w:r w:rsidR="00185914" w:rsidRPr="43839FA0">
        <w:rPr>
          <w:rFonts w:ascii="Times New Roman" w:hAnsi="Times New Roman"/>
          <w:sz w:val="24"/>
          <w:szCs w:val="24"/>
        </w:rPr>
        <w:t xml:space="preserve"> </w:t>
      </w:r>
      <w:r w:rsidR="00DC1BF3" w:rsidRPr="43839FA0">
        <w:rPr>
          <w:rFonts w:ascii="Times New Roman" w:hAnsi="Times New Roman"/>
          <w:sz w:val="24"/>
          <w:szCs w:val="24"/>
        </w:rPr>
        <w:t>This</w:t>
      </w:r>
      <w:r w:rsidR="003644AF" w:rsidRPr="43839FA0">
        <w:rPr>
          <w:rFonts w:ascii="Times New Roman" w:hAnsi="Times New Roman"/>
          <w:sz w:val="24"/>
          <w:szCs w:val="24"/>
        </w:rPr>
        <w:t xml:space="preserve"> intersection closure</w:t>
      </w:r>
      <w:r w:rsidR="00DC1BF3" w:rsidRPr="43839FA0">
        <w:rPr>
          <w:rFonts w:ascii="Times New Roman" w:hAnsi="Times New Roman"/>
          <w:sz w:val="24"/>
          <w:szCs w:val="24"/>
        </w:rPr>
        <w:t xml:space="preserve"> is part of the </w:t>
      </w:r>
      <w:r w:rsidR="00A95786" w:rsidRPr="43839FA0">
        <w:rPr>
          <w:rFonts w:ascii="Times New Roman" w:hAnsi="Times New Roman"/>
          <w:sz w:val="24"/>
          <w:szCs w:val="24"/>
        </w:rPr>
        <w:t xml:space="preserve">$21.8 million </w:t>
      </w:r>
      <w:r w:rsidR="00DC1BF3" w:rsidRPr="43839FA0">
        <w:rPr>
          <w:rFonts w:ascii="Times New Roman" w:hAnsi="Times New Roman"/>
          <w:sz w:val="24"/>
          <w:szCs w:val="24"/>
        </w:rPr>
        <w:t>Fayette Ave</w:t>
      </w:r>
      <w:r w:rsidR="003644AF" w:rsidRPr="43839FA0">
        <w:rPr>
          <w:rFonts w:ascii="Times New Roman" w:hAnsi="Times New Roman"/>
          <w:sz w:val="24"/>
          <w:szCs w:val="24"/>
        </w:rPr>
        <w:t>nue</w:t>
      </w:r>
      <w:r w:rsidR="00DC1BF3" w:rsidRPr="43839FA0">
        <w:rPr>
          <w:rFonts w:ascii="Times New Roman" w:hAnsi="Times New Roman"/>
          <w:sz w:val="24"/>
          <w:szCs w:val="24"/>
        </w:rPr>
        <w:t xml:space="preserve"> reconstruction project. </w:t>
      </w:r>
    </w:p>
    <w:p w14:paraId="65C7B566" w14:textId="3986FEA3" w:rsidR="00185914" w:rsidRDefault="00185914" w:rsidP="007A6AED">
      <w:pPr>
        <w:rPr>
          <w:rFonts w:ascii="Times New Roman" w:hAnsi="Times New Roman"/>
          <w:sz w:val="24"/>
          <w:szCs w:val="24"/>
        </w:rPr>
      </w:pPr>
    </w:p>
    <w:p w14:paraId="3F02C08E" w14:textId="7D79DE7A" w:rsidR="007C415F" w:rsidRDefault="00DC1BF3" w:rsidP="007A6AED">
      <w:pPr>
        <w:rPr>
          <w:rFonts w:ascii="Times New Roman" w:hAnsi="Times New Roman"/>
          <w:sz w:val="24"/>
          <w:szCs w:val="24"/>
        </w:rPr>
      </w:pPr>
      <w:r w:rsidRPr="43839FA0">
        <w:rPr>
          <w:rFonts w:ascii="Times New Roman" w:hAnsi="Times New Roman"/>
          <w:sz w:val="24"/>
          <w:szCs w:val="24"/>
        </w:rPr>
        <w:t>A marked detour will be in place utilizing</w:t>
      </w:r>
      <w:r w:rsidR="00185914" w:rsidRPr="43839FA0">
        <w:rPr>
          <w:rFonts w:ascii="Times New Roman" w:hAnsi="Times New Roman"/>
          <w:sz w:val="24"/>
          <w:szCs w:val="24"/>
        </w:rPr>
        <w:t xml:space="preserve"> Henrietta St</w:t>
      </w:r>
      <w:r w:rsidR="00A95786" w:rsidRPr="43839FA0">
        <w:rPr>
          <w:rFonts w:ascii="Times New Roman" w:hAnsi="Times New Roman"/>
          <w:sz w:val="24"/>
          <w:szCs w:val="24"/>
        </w:rPr>
        <w:t>reet</w:t>
      </w:r>
      <w:r w:rsidRPr="43839FA0">
        <w:rPr>
          <w:rFonts w:ascii="Times New Roman" w:hAnsi="Times New Roman"/>
          <w:sz w:val="24"/>
          <w:szCs w:val="24"/>
        </w:rPr>
        <w:t xml:space="preserve"> and</w:t>
      </w:r>
      <w:r w:rsidR="00185914" w:rsidRPr="43839FA0">
        <w:rPr>
          <w:rFonts w:ascii="Times New Roman" w:hAnsi="Times New Roman"/>
          <w:sz w:val="24"/>
          <w:szCs w:val="24"/>
        </w:rPr>
        <w:t xml:space="preserve"> Grove Ave</w:t>
      </w:r>
      <w:r w:rsidRPr="43839FA0">
        <w:rPr>
          <w:rFonts w:ascii="Times New Roman" w:hAnsi="Times New Roman"/>
          <w:sz w:val="24"/>
          <w:szCs w:val="24"/>
        </w:rPr>
        <w:t>nue</w:t>
      </w:r>
      <w:r w:rsidR="00185914" w:rsidRPr="43839FA0">
        <w:rPr>
          <w:rFonts w:ascii="Times New Roman" w:hAnsi="Times New Roman"/>
          <w:sz w:val="24"/>
          <w:szCs w:val="24"/>
        </w:rPr>
        <w:t xml:space="preserve">. </w:t>
      </w:r>
      <w:r w:rsidRPr="43839FA0">
        <w:rPr>
          <w:rFonts w:ascii="Times New Roman" w:hAnsi="Times New Roman"/>
          <w:sz w:val="24"/>
          <w:szCs w:val="24"/>
        </w:rPr>
        <w:t>One lane of traffic will be maintained in each direction on Fayette Ave</w:t>
      </w:r>
      <w:r w:rsidR="00A95786" w:rsidRPr="43839FA0">
        <w:rPr>
          <w:rFonts w:ascii="Times New Roman" w:hAnsi="Times New Roman"/>
          <w:sz w:val="24"/>
          <w:szCs w:val="24"/>
        </w:rPr>
        <w:t>nue</w:t>
      </w:r>
      <w:r w:rsidRPr="43839FA0">
        <w:rPr>
          <w:rFonts w:ascii="Times New Roman" w:hAnsi="Times New Roman"/>
          <w:sz w:val="24"/>
          <w:szCs w:val="24"/>
        </w:rPr>
        <w:t xml:space="preserve"> during this closure</w:t>
      </w:r>
      <w:r w:rsidR="64A582FB" w:rsidRPr="43839FA0">
        <w:rPr>
          <w:rFonts w:ascii="Times New Roman" w:hAnsi="Times New Roman"/>
          <w:sz w:val="24"/>
          <w:szCs w:val="24"/>
        </w:rPr>
        <w:t>,</w:t>
      </w:r>
      <w:r w:rsidR="00A95786" w:rsidRPr="43839FA0">
        <w:rPr>
          <w:rFonts w:ascii="Times New Roman" w:hAnsi="Times New Roman"/>
          <w:sz w:val="24"/>
          <w:szCs w:val="24"/>
        </w:rPr>
        <w:t xml:space="preserve"> and all </w:t>
      </w:r>
      <w:r w:rsidR="003644AF" w:rsidRPr="43839FA0">
        <w:rPr>
          <w:rFonts w:ascii="Times New Roman" w:hAnsi="Times New Roman"/>
          <w:sz w:val="24"/>
          <w:szCs w:val="24"/>
        </w:rPr>
        <w:t>commercial buildings will remain accessible</w:t>
      </w:r>
      <w:r w:rsidRPr="43839FA0">
        <w:rPr>
          <w:rFonts w:ascii="Times New Roman" w:hAnsi="Times New Roman"/>
          <w:sz w:val="24"/>
          <w:szCs w:val="24"/>
        </w:rPr>
        <w:t>.</w:t>
      </w:r>
      <w:r w:rsidR="007C415F" w:rsidRPr="43839FA0">
        <w:rPr>
          <w:rFonts w:ascii="Times New Roman" w:hAnsi="Times New Roman"/>
          <w:sz w:val="24"/>
          <w:szCs w:val="24"/>
        </w:rPr>
        <w:t xml:space="preserve"> </w:t>
      </w:r>
      <w:r w:rsidR="003644AF" w:rsidRPr="43839FA0">
        <w:rPr>
          <w:rFonts w:ascii="Times New Roman" w:hAnsi="Times New Roman"/>
          <w:sz w:val="24"/>
          <w:szCs w:val="24"/>
        </w:rPr>
        <w:t xml:space="preserve">Access will be </w:t>
      </w:r>
      <w:r w:rsidR="00D12C1F" w:rsidRPr="43839FA0">
        <w:rPr>
          <w:rFonts w:ascii="Times New Roman" w:hAnsi="Times New Roman"/>
          <w:sz w:val="24"/>
          <w:szCs w:val="24"/>
        </w:rPr>
        <w:t>permitted once the r</w:t>
      </w:r>
      <w:r w:rsidR="00A95786" w:rsidRPr="43839FA0">
        <w:rPr>
          <w:rFonts w:ascii="Times New Roman" w:hAnsi="Times New Roman"/>
          <w:sz w:val="24"/>
          <w:szCs w:val="24"/>
        </w:rPr>
        <w:t xml:space="preserve">econstruction of the intersection at </w:t>
      </w:r>
      <w:r w:rsidRPr="43839FA0">
        <w:rPr>
          <w:rFonts w:ascii="Times New Roman" w:hAnsi="Times New Roman"/>
          <w:sz w:val="24"/>
          <w:szCs w:val="24"/>
        </w:rPr>
        <w:t>Raney St</w:t>
      </w:r>
      <w:r w:rsidR="003644AF" w:rsidRPr="43839FA0">
        <w:rPr>
          <w:rFonts w:ascii="Times New Roman" w:hAnsi="Times New Roman"/>
          <w:sz w:val="24"/>
          <w:szCs w:val="24"/>
        </w:rPr>
        <w:t>reet</w:t>
      </w:r>
      <w:r w:rsidRPr="43839FA0">
        <w:rPr>
          <w:rFonts w:ascii="Times New Roman" w:hAnsi="Times New Roman"/>
          <w:sz w:val="24"/>
          <w:szCs w:val="24"/>
        </w:rPr>
        <w:t xml:space="preserve"> </w:t>
      </w:r>
      <w:r w:rsidR="00D12C1F" w:rsidRPr="43839FA0">
        <w:rPr>
          <w:rFonts w:ascii="Times New Roman" w:hAnsi="Times New Roman"/>
          <w:sz w:val="24"/>
          <w:szCs w:val="24"/>
        </w:rPr>
        <w:t>is</w:t>
      </w:r>
      <w:r w:rsidRPr="43839FA0">
        <w:rPr>
          <w:rFonts w:ascii="Times New Roman" w:hAnsi="Times New Roman"/>
          <w:sz w:val="24"/>
          <w:szCs w:val="24"/>
        </w:rPr>
        <w:t xml:space="preserve"> </w:t>
      </w:r>
      <w:r w:rsidR="00A95786" w:rsidRPr="43839FA0">
        <w:rPr>
          <w:rFonts w:ascii="Times New Roman" w:hAnsi="Times New Roman"/>
          <w:sz w:val="24"/>
          <w:szCs w:val="24"/>
        </w:rPr>
        <w:t>completed</w:t>
      </w:r>
      <w:r w:rsidR="396F2BC3" w:rsidRPr="43839FA0">
        <w:rPr>
          <w:rFonts w:ascii="Times New Roman" w:hAnsi="Times New Roman"/>
          <w:sz w:val="24"/>
          <w:szCs w:val="24"/>
        </w:rPr>
        <w:t>,</w:t>
      </w:r>
      <w:r w:rsidR="00A95786" w:rsidRPr="43839FA0">
        <w:rPr>
          <w:rFonts w:ascii="Times New Roman" w:hAnsi="Times New Roman"/>
          <w:sz w:val="24"/>
          <w:szCs w:val="24"/>
        </w:rPr>
        <w:t xml:space="preserve"> </w:t>
      </w:r>
      <w:r w:rsidR="00D12C1F" w:rsidRPr="43839FA0">
        <w:rPr>
          <w:rFonts w:ascii="Times New Roman" w:hAnsi="Times New Roman"/>
          <w:sz w:val="24"/>
          <w:szCs w:val="24"/>
        </w:rPr>
        <w:t xml:space="preserve">which is scheduled </w:t>
      </w:r>
      <w:r w:rsidR="30B4D585" w:rsidRPr="43839FA0">
        <w:rPr>
          <w:rFonts w:ascii="Times New Roman" w:hAnsi="Times New Roman"/>
          <w:sz w:val="24"/>
          <w:szCs w:val="24"/>
        </w:rPr>
        <w:t>for</w:t>
      </w:r>
      <w:r w:rsidR="00A95786" w:rsidRPr="43839FA0">
        <w:rPr>
          <w:rFonts w:ascii="Times New Roman" w:hAnsi="Times New Roman"/>
          <w:sz w:val="24"/>
          <w:szCs w:val="24"/>
        </w:rPr>
        <w:t xml:space="preserve"> the middle of September. </w:t>
      </w:r>
    </w:p>
    <w:p w14:paraId="51C4AF59" w14:textId="3A45C77E" w:rsidR="3796DBB7" w:rsidRDefault="3796DBB7" w:rsidP="3796DBB7">
      <w:pPr>
        <w:rPr>
          <w:rFonts w:ascii="Times New Roman" w:hAnsi="Times New Roman"/>
          <w:sz w:val="24"/>
          <w:szCs w:val="24"/>
        </w:rPr>
      </w:pPr>
    </w:p>
    <w:p w14:paraId="73B08B01" w14:textId="34072B1E" w:rsidR="002F71EC" w:rsidRPr="00CA3EAE" w:rsidRDefault="00D12C1F" w:rsidP="002F71EC">
      <w:pPr>
        <w:rPr>
          <w:rFonts w:ascii="Times New Roman" w:hAnsi="Times New Roman"/>
          <w:sz w:val="24"/>
          <w:szCs w:val="24"/>
        </w:rPr>
      </w:pPr>
      <w:r w:rsidRPr="7AEDB15B">
        <w:rPr>
          <w:rFonts w:ascii="Times New Roman" w:hAnsi="Times New Roman"/>
          <w:sz w:val="24"/>
          <w:szCs w:val="24"/>
        </w:rPr>
        <w:t xml:space="preserve">Motorists are encouraged to follow the posted detour and should allow for extra travel time. </w:t>
      </w:r>
      <w:r w:rsidR="002F71EC" w:rsidRPr="00CA3EAE">
        <w:rPr>
          <w:rFonts w:ascii="Times New Roman" w:hAnsi="Times New Roman"/>
          <w:sz w:val="24"/>
          <w:szCs w:val="24"/>
        </w:rPr>
        <w:t xml:space="preserve">Drivers are urged to pay close attention to changed conditions and signs in the work zones, obey the posted speed limits, refrain from using mobile devices and be alert for workers and equipment. </w:t>
      </w:r>
    </w:p>
    <w:p w14:paraId="35E71A2E" w14:textId="7EA85AB1" w:rsidR="00835CFE" w:rsidRDefault="00835CFE" w:rsidP="00835CFE">
      <w:pPr>
        <w:rPr>
          <w:rFonts w:ascii="Times New Roman" w:hAnsi="Times New Roman"/>
          <w:sz w:val="24"/>
          <w:szCs w:val="24"/>
        </w:rPr>
      </w:pPr>
    </w:p>
    <w:p w14:paraId="4AEDA727" w14:textId="77777777" w:rsidR="00D12C1F" w:rsidRPr="00D12C1F" w:rsidRDefault="00D12C1F" w:rsidP="00D12C1F">
      <w:pPr>
        <w:rPr>
          <w:rFonts w:ascii="Times New Roman" w:hAnsi="Times New Roman"/>
          <w:sz w:val="24"/>
          <w:szCs w:val="24"/>
        </w:rPr>
      </w:pPr>
      <w:r w:rsidRPr="00D12C1F">
        <w:rPr>
          <w:rFonts w:ascii="Times New Roman" w:hAnsi="Times New Roman"/>
          <w:sz w:val="24"/>
          <w:szCs w:val="24"/>
        </w:rPr>
        <w:t xml:space="preserve">Over the </w:t>
      </w:r>
      <w:hyperlink r:id="rId21" w:history="1">
        <w:r w:rsidRPr="00D12C1F">
          <w:rPr>
            <w:rStyle w:val="Hyperlink"/>
            <w:rFonts w:ascii="Times New Roman" w:hAnsi="Times New Roman"/>
            <w:sz w:val="24"/>
          </w:rPr>
          <w:t>next six years</w:t>
        </w:r>
      </w:hyperlink>
      <w:r w:rsidRPr="00D12C1F">
        <w:rPr>
          <w:rFonts w:ascii="Times New Roman" w:hAnsi="Times New Roman"/>
          <w:sz w:val="24"/>
          <w:szCs w:val="24"/>
        </w:rPr>
        <w:t xml:space="preserve">, IDOT is planning to improve more than 3,000 miles of highway and nearly 10 million square feet of bridge deck as part of the Rebuild Illinois capital program, which is investing $33.2 billion into all modes of transportation. </w:t>
      </w:r>
      <w:hyperlink r:id="rId22" w:history="1">
        <w:r w:rsidRPr="00D12C1F">
          <w:rPr>
            <w:rStyle w:val="Hyperlink"/>
            <w:rFonts w:ascii="Times New Roman" w:hAnsi="Times New Roman"/>
            <w:sz w:val="24"/>
          </w:rPr>
          <w:t>Accomplishments</w:t>
        </w:r>
      </w:hyperlink>
      <w:r w:rsidRPr="00D12C1F">
        <w:rPr>
          <w:rFonts w:ascii="Times New Roman" w:hAnsi="Times New Roman"/>
          <w:sz w:val="24"/>
          <w:szCs w:val="24"/>
        </w:rPr>
        <w:t xml:space="preserve"> through Year Four of Rebuild Illinois included approximately $12.1 billion of improvements statewide on 5,339 miles of highway, 533 bridges and 762 additional safety improvements.</w:t>
      </w:r>
    </w:p>
    <w:p w14:paraId="1A326F84" w14:textId="77777777" w:rsidR="00D12C1F" w:rsidRPr="00D12C1F" w:rsidRDefault="00D12C1F" w:rsidP="00D12C1F">
      <w:pPr>
        <w:rPr>
          <w:rFonts w:ascii="Times New Roman" w:hAnsi="Times New Roman"/>
          <w:szCs w:val="22"/>
        </w:rPr>
      </w:pPr>
    </w:p>
    <w:p w14:paraId="1E69FED5" w14:textId="77777777" w:rsidR="00D12C1F" w:rsidRDefault="00D12C1F" w:rsidP="00D12C1F">
      <w:pPr>
        <w:rPr>
          <w:rFonts w:ascii="Times New Roman" w:hAnsi="Times New Roman"/>
          <w:noProof/>
          <w:sz w:val="24"/>
          <w:szCs w:val="24"/>
        </w:rPr>
      </w:pPr>
      <w:r>
        <w:rPr>
          <w:rFonts w:ascii="Times New Roman" w:hAnsi="Times New Roman"/>
          <w:noProof/>
          <w:sz w:val="24"/>
          <w:szCs w:val="24"/>
        </w:rPr>
        <w:t xml:space="preserve">For IDOT District 7 updates, follow us on Twitter at </w:t>
      </w:r>
      <w:hyperlink r:id="rId23" w:history="1">
        <w:r w:rsidRPr="00BE67F1">
          <w:rPr>
            <w:rStyle w:val="Hyperlink"/>
            <w:rFonts w:ascii="Times New Roman" w:hAnsi="Times New Roman"/>
            <w:noProof/>
            <w:sz w:val="24"/>
            <w:szCs w:val="24"/>
          </w:rPr>
          <w:t>@IDOTDistrict</w:t>
        </w:r>
        <w:r>
          <w:rPr>
            <w:rStyle w:val="Hyperlink"/>
            <w:rFonts w:ascii="Times New Roman" w:hAnsi="Times New Roman"/>
            <w:noProof/>
            <w:sz w:val="24"/>
            <w:szCs w:val="24"/>
          </w:rPr>
          <w:t>7</w:t>
        </w:r>
      </w:hyperlink>
      <w:r>
        <w:rPr>
          <w:rFonts w:ascii="Times New Roman" w:hAnsi="Times New Roman"/>
          <w:noProof/>
          <w:sz w:val="24"/>
          <w:szCs w:val="24"/>
        </w:rPr>
        <w:t xml:space="preserve"> or view area construction details on IDOT’s </w:t>
      </w:r>
      <w:hyperlink r:id="rId24" w:history="1">
        <w:r w:rsidRPr="00501AD9">
          <w:rPr>
            <w:rStyle w:val="Hyperlink"/>
            <w:rFonts w:ascii="Times New Roman" w:hAnsi="Times New Roman"/>
            <w:noProof/>
            <w:sz w:val="24"/>
            <w:szCs w:val="24"/>
          </w:rPr>
          <w:t>traveler information map</w:t>
        </w:r>
      </w:hyperlink>
      <w:r>
        <w:rPr>
          <w:rFonts w:ascii="Times New Roman" w:hAnsi="Times New Roman"/>
          <w:noProof/>
          <w:sz w:val="24"/>
          <w:szCs w:val="24"/>
        </w:rPr>
        <w:t xml:space="preserve"> on GettingAroundIllinois.com. </w:t>
      </w:r>
    </w:p>
    <w:p w14:paraId="1BAC4731" w14:textId="77777777" w:rsidR="00D12C1F" w:rsidRDefault="00D12C1F" w:rsidP="00835CFE">
      <w:pPr>
        <w:rPr>
          <w:rFonts w:ascii="Times New Roman" w:hAnsi="Times New Roman"/>
          <w:sz w:val="24"/>
          <w:szCs w:val="24"/>
        </w:rPr>
      </w:pPr>
    </w:p>
    <w:sectPr w:rsidR="00D12C1F" w:rsidSect="00180255">
      <w:footerReference w:type="default" r:id="rId25"/>
      <w:pgSz w:w="12240" w:h="15840"/>
      <w:pgMar w:top="1440" w:right="1440" w:bottom="1440" w:left="1440"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0A4E" w14:textId="77777777" w:rsidR="00BB171A" w:rsidRDefault="00BB171A">
      <w:r>
        <w:separator/>
      </w:r>
    </w:p>
  </w:endnote>
  <w:endnote w:type="continuationSeparator" w:id="0">
    <w:p w14:paraId="2D3584B9" w14:textId="77777777" w:rsidR="00BB171A" w:rsidRDefault="00BB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B452" w14:textId="47CC054C" w:rsidR="008126CF" w:rsidRDefault="00493671">
    <w:pPr>
      <w:tabs>
        <w:tab w:val="right" w:pos="9270"/>
      </w:tabs>
      <w:rPr>
        <w:vanish/>
        <w:color w:val="FF0000"/>
        <w:sz w:val="16"/>
        <w:szCs w:val="16"/>
      </w:rPr>
    </w:pPr>
    <w:r>
      <w:rPr>
        <w:vanish/>
        <w:color w:val="FF0000"/>
        <w:sz w:val="16"/>
        <w:szCs w:val="16"/>
      </w:rPr>
      <w:t xml:space="preserve">Printed </w:t>
    </w:r>
    <w:r>
      <w:rPr>
        <w:vanish/>
        <w:color w:val="FF0000"/>
        <w:sz w:val="16"/>
        <w:szCs w:val="16"/>
      </w:rPr>
      <w:fldChar w:fldCharType="begin"/>
    </w:r>
    <w:r>
      <w:rPr>
        <w:vanish/>
        <w:color w:val="FF0000"/>
        <w:sz w:val="16"/>
        <w:szCs w:val="16"/>
      </w:rPr>
      <w:instrText xml:space="preserve"> DATE \@ "M/d/yyyy" </w:instrText>
    </w:r>
    <w:r>
      <w:rPr>
        <w:vanish/>
        <w:color w:val="FF0000"/>
        <w:sz w:val="16"/>
        <w:szCs w:val="16"/>
      </w:rPr>
      <w:fldChar w:fldCharType="separate"/>
    </w:r>
    <w:r w:rsidR="007301D1">
      <w:rPr>
        <w:noProof/>
        <w:vanish/>
        <w:color w:val="FF0000"/>
        <w:sz w:val="16"/>
        <w:szCs w:val="16"/>
      </w:rPr>
      <w:t>7/14/2023</w:t>
    </w:r>
    <w:r>
      <w:rPr>
        <w:vanish/>
        <w:color w:val="FF0000"/>
        <w:sz w:val="16"/>
        <w:szCs w:val="16"/>
      </w:rPr>
      <w:fldChar w:fldCharType="end"/>
    </w:r>
    <w:r>
      <w:rPr>
        <w:vanish/>
        <w:color w:val="FF0000"/>
        <w:sz w:val="16"/>
        <w:szCs w:val="16"/>
      </w:rPr>
      <w:tab/>
      <w:t>IDOT 2001 Template (Rev.03/04/2009)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07D9" w14:textId="77777777" w:rsidR="00BB171A" w:rsidRDefault="00BB171A">
      <w:r>
        <w:separator/>
      </w:r>
    </w:p>
  </w:footnote>
  <w:footnote w:type="continuationSeparator" w:id="0">
    <w:p w14:paraId="0F22CC5E" w14:textId="77777777" w:rsidR="00BB171A" w:rsidRDefault="00BB1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37004"/>
    <w:multiLevelType w:val="hybridMultilevel"/>
    <w:tmpl w:val="491A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C81DAC"/>
    <w:multiLevelType w:val="hybridMultilevel"/>
    <w:tmpl w:val="30D6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323959">
    <w:abstractNumId w:val="1"/>
  </w:num>
  <w:num w:numId="2" w16cid:durableId="25251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70"/>
    <w:rsid w:val="00014494"/>
    <w:rsid w:val="000205B9"/>
    <w:rsid w:val="00085D6F"/>
    <w:rsid w:val="00090361"/>
    <w:rsid w:val="000B4DAE"/>
    <w:rsid w:val="000B7B52"/>
    <w:rsid w:val="000E0746"/>
    <w:rsid w:val="000F34F9"/>
    <w:rsid w:val="00137EF6"/>
    <w:rsid w:val="00161211"/>
    <w:rsid w:val="00162193"/>
    <w:rsid w:val="00185914"/>
    <w:rsid w:val="001866F7"/>
    <w:rsid w:val="001F4241"/>
    <w:rsid w:val="001F7F07"/>
    <w:rsid w:val="0023384F"/>
    <w:rsid w:val="00266A17"/>
    <w:rsid w:val="002A5A3A"/>
    <w:rsid w:val="002F71EC"/>
    <w:rsid w:val="00355522"/>
    <w:rsid w:val="003644AF"/>
    <w:rsid w:val="003748D7"/>
    <w:rsid w:val="0038587E"/>
    <w:rsid w:val="00385DBD"/>
    <w:rsid w:val="00394590"/>
    <w:rsid w:val="0042449E"/>
    <w:rsid w:val="00493671"/>
    <w:rsid w:val="004A1748"/>
    <w:rsid w:val="004C7842"/>
    <w:rsid w:val="004E3AFD"/>
    <w:rsid w:val="00501AD9"/>
    <w:rsid w:val="00511A0D"/>
    <w:rsid w:val="00545870"/>
    <w:rsid w:val="00556A2F"/>
    <w:rsid w:val="00564724"/>
    <w:rsid w:val="00572BFA"/>
    <w:rsid w:val="00592793"/>
    <w:rsid w:val="00597D53"/>
    <w:rsid w:val="005B5B9C"/>
    <w:rsid w:val="005E39E9"/>
    <w:rsid w:val="005E4CA0"/>
    <w:rsid w:val="006336E4"/>
    <w:rsid w:val="006E1A85"/>
    <w:rsid w:val="006E558A"/>
    <w:rsid w:val="00725005"/>
    <w:rsid w:val="00726C68"/>
    <w:rsid w:val="007301D1"/>
    <w:rsid w:val="00761A08"/>
    <w:rsid w:val="00761FD4"/>
    <w:rsid w:val="00780A11"/>
    <w:rsid w:val="007A6AED"/>
    <w:rsid w:val="007C415F"/>
    <w:rsid w:val="00801007"/>
    <w:rsid w:val="008331C6"/>
    <w:rsid w:val="00835CFE"/>
    <w:rsid w:val="00863A0F"/>
    <w:rsid w:val="00882948"/>
    <w:rsid w:val="0088303B"/>
    <w:rsid w:val="008F5D19"/>
    <w:rsid w:val="009202CD"/>
    <w:rsid w:val="00933185"/>
    <w:rsid w:val="0097122F"/>
    <w:rsid w:val="0098559C"/>
    <w:rsid w:val="009E01B7"/>
    <w:rsid w:val="009F39AE"/>
    <w:rsid w:val="00A04974"/>
    <w:rsid w:val="00A144FD"/>
    <w:rsid w:val="00A55636"/>
    <w:rsid w:val="00A63CA4"/>
    <w:rsid w:val="00A95786"/>
    <w:rsid w:val="00B03568"/>
    <w:rsid w:val="00B12AD0"/>
    <w:rsid w:val="00B161FB"/>
    <w:rsid w:val="00B20DBA"/>
    <w:rsid w:val="00B2418F"/>
    <w:rsid w:val="00B405CA"/>
    <w:rsid w:val="00BB171A"/>
    <w:rsid w:val="00BC5A4E"/>
    <w:rsid w:val="00BC656E"/>
    <w:rsid w:val="00BE67F1"/>
    <w:rsid w:val="00C17729"/>
    <w:rsid w:val="00C33651"/>
    <w:rsid w:val="00C513FE"/>
    <w:rsid w:val="00C76528"/>
    <w:rsid w:val="00C91FF4"/>
    <w:rsid w:val="00CE38CB"/>
    <w:rsid w:val="00D12C1F"/>
    <w:rsid w:val="00D3247A"/>
    <w:rsid w:val="00D350A4"/>
    <w:rsid w:val="00D3723A"/>
    <w:rsid w:val="00D8381D"/>
    <w:rsid w:val="00D84B8C"/>
    <w:rsid w:val="00DA765E"/>
    <w:rsid w:val="00DC1BF3"/>
    <w:rsid w:val="00DC6995"/>
    <w:rsid w:val="00DE266E"/>
    <w:rsid w:val="00DE7D35"/>
    <w:rsid w:val="00E024DA"/>
    <w:rsid w:val="00E21322"/>
    <w:rsid w:val="00E448FA"/>
    <w:rsid w:val="00EA0157"/>
    <w:rsid w:val="00EA3ED0"/>
    <w:rsid w:val="00EA5246"/>
    <w:rsid w:val="00EB3D38"/>
    <w:rsid w:val="00F01834"/>
    <w:rsid w:val="00F20F03"/>
    <w:rsid w:val="00F4716B"/>
    <w:rsid w:val="00F670AA"/>
    <w:rsid w:val="00F95A88"/>
    <w:rsid w:val="00FD40A3"/>
    <w:rsid w:val="00FF49D6"/>
    <w:rsid w:val="01616C1F"/>
    <w:rsid w:val="02259B89"/>
    <w:rsid w:val="04036ACC"/>
    <w:rsid w:val="04853E68"/>
    <w:rsid w:val="07D285D1"/>
    <w:rsid w:val="086CBAF8"/>
    <w:rsid w:val="0B787718"/>
    <w:rsid w:val="13FBBE4B"/>
    <w:rsid w:val="142CF256"/>
    <w:rsid w:val="159DFFB7"/>
    <w:rsid w:val="19C79A4F"/>
    <w:rsid w:val="1B636AB0"/>
    <w:rsid w:val="2264BBB6"/>
    <w:rsid w:val="231F9FE2"/>
    <w:rsid w:val="2961B07C"/>
    <w:rsid w:val="30B4D585"/>
    <w:rsid w:val="32244A20"/>
    <w:rsid w:val="37408A88"/>
    <w:rsid w:val="3796DBB7"/>
    <w:rsid w:val="37A6B436"/>
    <w:rsid w:val="396F2BC3"/>
    <w:rsid w:val="3B82A3C0"/>
    <w:rsid w:val="3CBBDFD7"/>
    <w:rsid w:val="43839FA0"/>
    <w:rsid w:val="49527133"/>
    <w:rsid w:val="4C09A226"/>
    <w:rsid w:val="542D0C23"/>
    <w:rsid w:val="54602988"/>
    <w:rsid w:val="5B669CF6"/>
    <w:rsid w:val="5D3B2B06"/>
    <w:rsid w:val="5F1AD22D"/>
    <w:rsid w:val="610CBB29"/>
    <w:rsid w:val="64A582FB"/>
    <w:rsid w:val="68986AB7"/>
    <w:rsid w:val="6A010E07"/>
    <w:rsid w:val="6F44409F"/>
    <w:rsid w:val="7134BF36"/>
    <w:rsid w:val="739FE91B"/>
    <w:rsid w:val="78F53D8A"/>
    <w:rsid w:val="7F2FF9A8"/>
    <w:rsid w:val="7FC8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11AD"/>
  <w15:docId w15:val="{B9B9E7ED-8587-4152-8DEE-42CCFD0E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71"/>
    <w:pPr>
      <w:spacing w:after="0" w:line="240" w:lineRule="auto"/>
    </w:pPr>
    <w:rPr>
      <w:rFonts w:ascii="Arial" w:eastAsia="Times New Roman" w:hAnsi="Arial" w:cs="Times New Roman"/>
      <w:szCs w:val="20"/>
    </w:rPr>
  </w:style>
  <w:style w:type="paragraph" w:styleId="Heading5">
    <w:name w:val="heading 5"/>
    <w:basedOn w:val="Normal"/>
    <w:next w:val="Normal"/>
    <w:link w:val="Heading5Char"/>
    <w:qFormat/>
    <w:rsid w:val="00493671"/>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4"/>
    </w:pPr>
    <w:rPr>
      <w:rFonts w:ascii="Times New Roman" w:hAnsi="Times New Roman"/>
      <w:color w:val="00000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93671"/>
    <w:rPr>
      <w:rFonts w:ascii="Times New Roman" w:eastAsia="Times New Roman" w:hAnsi="Times New Roman" w:cs="Times New Roman"/>
      <w:color w:val="000000"/>
      <w:sz w:val="40"/>
      <w:szCs w:val="24"/>
    </w:rPr>
  </w:style>
  <w:style w:type="paragraph" w:styleId="ListParagraph">
    <w:name w:val="List Paragraph"/>
    <w:basedOn w:val="Normal"/>
    <w:qFormat/>
    <w:rsid w:val="00493671"/>
    <w:pPr>
      <w:ind w:left="720"/>
      <w:contextualSpacing/>
    </w:pPr>
    <w:rPr>
      <w:rFonts w:eastAsia="Calibri"/>
      <w:szCs w:val="22"/>
    </w:rPr>
  </w:style>
  <w:style w:type="paragraph" w:customStyle="1" w:styleId="DefaultText">
    <w:name w:val="Default Text"/>
    <w:basedOn w:val="Normal"/>
    <w:rsid w:val="00493671"/>
    <w:pPr>
      <w:overflowPunct w:val="0"/>
      <w:autoSpaceDE w:val="0"/>
      <w:autoSpaceDN w:val="0"/>
      <w:adjustRightInd w:val="0"/>
    </w:pPr>
    <w:rPr>
      <w:rFonts w:ascii="Times New Roman" w:hAnsi="Times New Roman"/>
      <w:sz w:val="24"/>
    </w:rPr>
  </w:style>
  <w:style w:type="paragraph" w:styleId="BalloonText">
    <w:name w:val="Balloon Text"/>
    <w:basedOn w:val="Normal"/>
    <w:link w:val="BalloonTextChar"/>
    <w:uiPriority w:val="99"/>
    <w:semiHidden/>
    <w:unhideWhenUsed/>
    <w:rsid w:val="00493671"/>
    <w:rPr>
      <w:rFonts w:ascii="Tahoma" w:hAnsi="Tahoma" w:cs="Tahoma"/>
      <w:sz w:val="16"/>
      <w:szCs w:val="16"/>
    </w:rPr>
  </w:style>
  <w:style w:type="character" w:customStyle="1" w:styleId="BalloonTextChar">
    <w:name w:val="Balloon Text Char"/>
    <w:basedOn w:val="DefaultParagraphFont"/>
    <w:link w:val="BalloonText"/>
    <w:uiPriority w:val="99"/>
    <w:semiHidden/>
    <w:rsid w:val="0049367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4590"/>
    <w:rPr>
      <w:sz w:val="16"/>
      <w:szCs w:val="16"/>
    </w:rPr>
  </w:style>
  <w:style w:type="paragraph" w:styleId="CommentText">
    <w:name w:val="annotation text"/>
    <w:basedOn w:val="Normal"/>
    <w:link w:val="CommentTextChar"/>
    <w:uiPriority w:val="99"/>
    <w:semiHidden/>
    <w:unhideWhenUsed/>
    <w:rsid w:val="00394590"/>
    <w:rPr>
      <w:sz w:val="20"/>
    </w:rPr>
  </w:style>
  <w:style w:type="character" w:customStyle="1" w:styleId="CommentTextChar">
    <w:name w:val="Comment Text Char"/>
    <w:basedOn w:val="DefaultParagraphFont"/>
    <w:link w:val="CommentText"/>
    <w:uiPriority w:val="99"/>
    <w:semiHidden/>
    <w:rsid w:val="0039459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4590"/>
    <w:rPr>
      <w:b/>
      <w:bCs/>
    </w:rPr>
  </w:style>
  <w:style w:type="character" w:customStyle="1" w:styleId="CommentSubjectChar">
    <w:name w:val="Comment Subject Char"/>
    <w:basedOn w:val="CommentTextChar"/>
    <w:link w:val="CommentSubject"/>
    <w:uiPriority w:val="99"/>
    <w:semiHidden/>
    <w:rsid w:val="00394590"/>
    <w:rPr>
      <w:rFonts w:ascii="Arial" w:eastAsia="Times New Roman" w:hAnsi="Arial" w:cs="Times New Roman"/>
      <w:b/>
      <w:bCs/>
      <w:sz w:val="20"/>
      <w:szCs w:val="20"/>
    </w:rPr>
  </w:style>
  <w:style w:type="character" w:styleId="Hyperlink">
    <w:name w:val="Hyperlink"/>
    <w:basedOn w:val="DefaultParagraphFont"/>
    <w:uiPriority w:val="99"/>
    <w:unhideWhenUsed/>
    <w:rsid w:val="00BE67F1"/>
    <w:rPr>
      <w:color w:val="0000FF" w:themeColor="hyperlink"/>
      <w:u w:val="single"/>
    </w:rPr>
  </w:style>
  <w:style w:type="paragraph" w:styleId="Revision">
    <w:name w:val="Revision"/>
    <w:hidden/>
    <w:uiPriority w:val="99"/>
    <w:semiHidden/>
    <w:rsid w:val="005E4CA0"/>
    <w:pPr>
      <w:spacing w:after="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D12C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8524">
      <w:bodyDiv w:val="1"/>
      <w:marLeft w:val="0"/>
      <w:marRight w:val="0"/>
      <w:marTop w:val="0"/>
      <w:marBottom w:val="0"/>
      <w:divBdr>
        <w:top w:val="none" w:sz="0" w:space="0" w:color="auto"/>
        <w:left w:val="none" w:sz="0" w:space="0" w:color="auto"/>
        <w:bottom w:val="none" w:sz="0" w:space="0" w:color="auto"/>
        <w:right w:val="none" w:sz="0" w:space="0" w:color="auto"/>
      </w:divBdr>
    </w:div>
    <w:div w:id="474641038">
      <w:bodyDiv w:val="1"/>
      <w:marLeft w:val="0"/>
      <w:marRight w:val="0"/>
      <w:marTop w:val="0"/>
      <w:marBottom w:val="0"/>
      <w:divBdr>
        <w:top w:val="none" w:sz="0" w:space="0" w:color="auto"/>
        <w:left w:val="none" w:sz="0" w:space="0" w:color="auto"/>
        <w:bottom w:val="none" w:sz="0" w:space="0" w:color="auto"/>
        <w:right w:val="none" w:sz="0" w:space="0" w:color="auto"/>
      </w:divBdr>
    </w:div>
    <w:div w:id="926306034">
      <w:bodyDiv w:val="1"/>
      <w:marLeft w:val="0"/>
      <w:marRight w:val="0"/>
      <w:marTop w:val="0"/>
      <w:marBottom w:val="0"/>
      <w:divBdr>
        <w:top w:val="none" w:sz="0" w:space="0" w:color="auto"/>
        <w:left w:val="none" w:sz="0" w:space="0" w:color="auto"/>
        <w:bottom w:val="none" w:sz="0" w:space="0" w:color="auto"/>
        <w:right w:val="none" w:sz="0" w:space="0" w:color="auto"/>
      </w:divBdr>
    </w:div>
    <w:div w:id="1116489437">
      <w:bodyDiv w:val="1"/>
      <w:marLeft w:val="0"/>
      <w:marRight w:val="0"/>
      <w:marTop w:val="0"/>
      <w:marBottom w:val="0"/>
      <w:divBdr>
        <w:top w:val="none" w:sz="0" w:space="0" w:color="auto"/>
        <w:left w:val="none" w:sz="0" w:space="0" w:color="auto"/>
        <w:bottom w:val="none" w:sz="0" w:space="0" w:color="auto"/>
        <w:right w:val="none" w:sz="0" w:space="0" w:color="auto"/>
      </w:divBdr>
    </w:div>
    <w:div w:id="125011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IllinoisDepartmentofTransportation" TargetMode="External"/><Relationship Id="rId13" Type="http://schemas.openxmlformats.org/officeDocument/2006/relationships/image" Target="media/image3.png"/><Relationship Id="rId18" Type="http://schemas.openxmlformats.org/officeDocument/2006/relationships/hyperlink" Target="http://www.youtube.com/user/IllinoisDO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dot.illinois.gov/transportation-system/transportation-management/transportation-improvement-programs/myp.html" TargetMode="External"/><Relationship Id="rId7" Type="http://schemas.openxmlformats.org/officeDocument/2006/relationships/endnotes" Target="endnotes.xml"/><Relationship Id="rId12" Type="http://schemas.openxmlformats.org/officeDocument/2006/relationships/hyperlink" Target="http://www.linkedin.com/company/illinois-department-of-transportation"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lickr.com/photos/idot_illinois/" TargetMode="External"/><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ettingaroundillinois.com/TravelerInfo/index.html" TargetMode="Externa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s://twitter.com/idotdistrict7" TargetMode="External"/><Relationship Id="rId10" Type="http://schemas.openxmlformats.org/officeDocument/2006/relationships/hyperlink" Target="http://twitter.com/IDOT_Illinoi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stagram.com/IDOTimages" TargetMode="External"/><Relationship Id="rId22" Type="http://schemas.openxmlformats.org/officeDocument/2006/relationships/hyperlink" Target="https://idot.maps.arcgis.com/apps/dashboards/90fafc6f3acc49cfa4577104115c43a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etc\Downloads\GeneralPressReleaseTemplate_0226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682D5-2847-40AE-9651-01461DC4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GeneralPressReleaseTemplate_02262019.dotx</Template>
  <TotalTime>1</TotalTime>
  <Pages>1</Pages>
  <Words>333</Words>
  <Characters>1900</Characters>
  <Application>Microsoft Office Word</Application>
  <DocSecurity>0</DocSecurity>
  <Lines>15</Lines>
  <Paragraphs>4</Paragraphs>
  <ScaleCrop>false</ScaleCrop>
  <Company>State of Illinois</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Street, Cory</dc:creator>
  <cp:lastModifiedBy>Schatteman, Joe</cp:lastModifiedBy>
  <cp:revision>2</cp:revision>
  <dcterms:created xsi:type="dcterms:W3CDTF">2023-07-14T18:26:00Z</dcterms:created>
  <dcterms:modified xsi:type="dcterms:W3CDTF">2023-07-14T18:26:00Z</dcterms:modified>
</cp:coreProperties>
</file>